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8380"/>
      </w:tblGrid>
      <w:tr w:rsidR="008917D2" w:rsidTr="008917D2">
        <w:tc>
          <w:tcPr>
            <w:tcW w:w="2296" w:type="dxa"/>
          </w:tcPr>
          <w:p w:rsidR="008917D2" w:rsidRDefault="008917D2" w:rsidP="006168DA">
            <w:pPr>
              <w:rPr>
                <w:sz w:val="20"/>
                <w:szCs w:val="20"/>
              </w:rPr>
            </w:pPr>
            <w:r>
              <w:rPr>
                <w:noProof/>
                <w:sz w:val="20"/>
                <w:szCs w:val="20"/>
                <w:lang w:val="en-GB" w:eastAsia="en-GB"/>
              </w:rPr>
              <w:drawing>
                <wp:inline distT="0" distB="0" distL="0" distR="0" wp14:anchorId="5C3724BA" wp14:editId="4A88CB16">
                  <wp:extent cx="1308100" cy="120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206500"/>
                          </a:xfrm>
                          <a:prstGeom prst="rect">
                            <a:avLst/>
                          </a:prstGeom>
                          <a:noFill/>
                          <a:ln>
                            <a:noFill/>
                          </a:ln>
                        </pic:spPr>
                      </pic:pic>
                    </a:graphicData>
                  </a:graphic>
                </wp:inline>
              </w:drawing>
            </w:r>
          </w:p>
        </w:tc>
        <w:tc>
          <w:tcPr>
            <w:tcW w:w="8380" w:type="dxa"/>
          </w:tcPr>
          <w:p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Residential Management Company limited by guarantee with no shares</w:t>
            </w:r>
          </w:p>
          <w:p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 xml:space="preserve">Co no.: </w:t>
            </w:r>
            <w:r w:rsidRPr="008917D2">
              <w:rPr>
                <w:rFonts w:ascii="Calibri" w:hAnsi="Calibri" w:cs="Calibri"/>
                <w:color w:val="172948"/>
                <w:sz w:val="16"/>
                <w:szCs w:val="16"/>
              </w:rPr>
              <w:t> </w:t>
            </w:r>
            <w:r w:rsidRPr="008917D2">
              <w:rPr>
                <w:rFonts w:ascii="Calibri" w:hAnsi="Calibri" w:cs="Calibri"/>
                <w:b/>
                <w:bCs/>
                <w:color w:val="172948"/>
                <w:sz w:val="16"/>
                <w:szCs w:val="16"/>
              </w:rPr>
              <w:t xml:space="preserve">04659245 Registered in England and Wales Registered office: </w:t>
            </w:r>
            <w:r w:rsidRPr="008917D2">
              <w:rPr>
                <w:rFonts w:ascii="Calibri" w:hAnsi="Calibri" w:cs="Calibri"/>
                <w:color w:val="172948"/>
                <w:sz w:val="16"/>
                <w:szCs w:val="16"/>
              </w:rPr>
              <w:t> c/o Estate Office, Winterthur Way,Basingstoke RG21 7UB </w:t>
            </w:r>
            <w:r w:rsidRPr="008917D2">
              <w:rPr>
                <w:rFonts w:ascii="Calibri" w:hAnsi="Calibri" w:cs="Calibri"/>
                <w:b/>
                <w:bCs/>
                <w:color w:val="172948"/>
                <w:sz w:val="16"/>
                <w:szCs w:val="16"/>
              </w:rPr>
              <w:t>Agent:</w:t>
            </w:r>
            <w:r w:rsidRPr="008917D2">
              <w:rPr>
                <w:rFonts w:ascii="Calibri" w:hAnsi="Calibri" w:cs="Calibri"/>
                <w:color w:val="172948"/>
                <w:sz w:val="16"/>
                <w:szCs w:val="16"/>
              </w:rPr>
              <w:t xml:space="preserve"> Lisa Cobley-Wood, GH Property Management</w:t>
            </w:r>
          </w:p>
          <w:p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t</w:t>
            </w:r>
            <w:r w:rsidRPr="008917D2">
              <w:rPr>
                <w:rFonts w:ascii="Calibri" w:hAnsi="Calibri" w:cs="Calibri"/>
                <w:color w:val="172948"/>
                <w:sz w:val="16"/>
                <w:szCs w:val="16"/>
              </w:rPr>
              <w:t xml:space="preserve"> 0845 3080 988 </w:t>
            </w:r>
            <w:r w:rsidRPr="008917D2">
              <w:rPr>
                <w:rFonts w:ascii="Calibri" w:hAnsi="Calibri" w:cs="Calibri"/>
                <w:b/>
                <w:bCs/>
                <w:color w:val="172948"/>
                <w:sz w:val="16"/>
                <w:szCs w:val="16"/>
              </w:rPr>
              <w:t>e</w:t>
            </w:r>
            <w:r w:rsidRPr="008917D2">
              <w:rPr>
                <w:rFonts w:ascii="Calibri" w:hAnsi="Calibri" w:cs="Calibri"/>
                <w:color w:val="172948"/>
                <w:sz w:val="16"/>
                <w:szCs w:val="16"/>
              </w:rPr>
              <w:t xml:space="preserve"> </w:t>
            </w:r>
            <w:hyperlink r:id="rId8" w:history="1">
              <w:r w:rsidRPr="008917D2">
                <w:rPr>
                  <w:rFonts w:ascii="Calibri" w:hAnsi="Calibri" w:cs="Calibri"/>
                  <w:color w:val="0024F5"/>
                  <w:sz w:val="16"/>
                  <w:szCs w:val="16"/>
                  <w:u w:val="single" w:color="0024F5"/>
                </w:rPr>
                <w:t>enquiries@gh-propertymanagement.co.uk</w:t>
              </w:r>
            </w:hyperlink>
          </w:p>
          <w:p w:rsidR="008917D2" w:rsidRDefault="008917D2" w:rsidP="008917D2">
            <w:pPr>
              <w:rPr>
                <w:sz w:val="20"/>
                <w:szCs w:val="20"/>
              </w:rPr>
            </w:pPr>
            <w:r w:rsidRPr="008917D2">
              <w:rPr>
                <w:rFonts w:ascii="Calibri" w:hAnsi="Calibri" w:cs="Calibri"/>
                <w:b/>
                <w:bCs/>
                <w:color w:val="172948"/>
                <w:sz w:val="16"/>
                <w:szCs w:val="16"/>
              </w:rPr>
              <w:t>Office:</w:t>
            </w:r>
            <w:r w:rsidRPr="008917D2">
              <w:rPr>
                <w:rFonts w:ascii="Calibri" w:hAnsi="Calibri" w:cs="Calibri"/>
                <w:color w:val="172948"/>
                <w:sz w:val="16"/>
                <w:szCs w:val="16"/>
              </w:rPr>
              <w:t xml:space="preserve"> Basepoint Business Centre, 1 Winnall Valley Road, Winchester, Hampshire, SO23 OLD</w:t>
            </w:r>
          </w:p>
        </w:tc>
      </w:tr>
    </w:tbl>
    <w:p w:rsidR="006168DA" w:rsidRDefault="006168DA" w:rsidP="006168DA">
      <w:pPr>
        <w:rPr>
          <w:sz w:val="20"/>
          <w:szCs w:val="20"/>
        </w:rPr>
      </w:pPr>
    </w:p>
    <w:p w:rsidR="00565A27" w:rsidRDefault="00565A27" w:rsidP="006168DA">
      <w:pPr>
        <w:rPr>
          <w:sz w:val="20"/>
          <w:szCs w:val="20"/>
        </w:rPr>
      </w:pPr>
    </w:p>
    <w:p w:rsidR="00565A27" w:rsidRDefault="00565A27" w:rsidP="006168DA">
      <w:pPr>
        <w:rPr>
          <w:sz w:val="20"/>
          <w:szCs w:val="20"/>
        </w:rPr>
      </w:pPr>
    </w:p>
    <w:p w:rsidR="008917D2" w:rsidRPr="008917D2" w:rsidRDefault="008917D2" w:rsidP="008917D2">
      <w:pPr>
        <w:jc w:val="center"/>
        <w:rPr>
          <w:rFonts w:ascii="Arial Black" w:hAnsi="Arial Black"/>
          <w:sz w:val="32"/>
          <w:szCs w:val="32"/>
        </w:rPr>
      </w:pPr>
      <w:r w:rsidRPr="008917D2">
        <w:rPr>
          <w:rFonts w:ascii="Arial Black" w:hAnsi="Arial Black"/>
          <w:sz w:val="32"/>
          <w:szCs w:val="32"/>
        </w:rPr>
        <w:t>MINUTES of VHMC DIRECTORS MEETING</w:t>
      </w:r>
    </w:p>
    <w:p w:rsidR="008917D2" w:rsidRDefault="008917D2" w:rsidP="006168DA">
      <w:pPr>
        <w:rPr>
          <w:sz w:val="20"/>
          <w:szCs w:val="20"/>
        </w:rPr>
      </w:pPr>
    </w:p>
    <w:p w:rsidR="00565A27" w:rsidRDefault="00565A27" w:rsidP="006168DA">
      <w:pPr>
        <w:rPr>
          <w:sz w:val="20"/>
          <w:szCs w:val="20"/>
        </w:rPr>
      </w:pPr>
    </w:p>
    <w:p w:rsidR="008917D2" w:rsidRPr="008917D2" w:rsidRDefault="008917D2" w:rsidP="006168DA">
      <w:pPr>
        <w:rPr>
          <w:b/>
          <w:sz w:val="20"/>
          <w:szCs w:val="20"/>
        </w:rPr>
      </w:pPr>
      <w:r w:rsidRPr="008917D2">
        <w:rPr>
          <w:b/>
          <w:sz w:val="20"/>
          <w:szCs w:val="20"/>
        </w:rPr>
        <w:t>Meeting Details</w:t>
      </w:r>
    </w:p>
    <w:p w:rsidR="008917D2" w:rsidRPr="0013604A" w:rsidRDefault="008917D2" w:rsidP="006168DA">
      <w:pPr>
        <w:rPr>
          <w:sz w:val="20"/>
          <w:szCs w:val="20"/>
        </w:rPr>
      </w:pPr>
    </w:p>
    <w:tbl>
      <w:tblPr>
        <w:tblStyle w:val="TableGrid"/>
        <w:tblW w:w="0" w:type="auto"/>
        <w:tblLayout w:type="fixed"/>
        <w:tblLook w:val="04A0" w:firstRow="1" w:lastRow="0" w:firstColumn="1" w:lastColumn="0" w:noHBand="0" w:noVBand="1"/>
      </w:tblPr>
      <w:tblGrid>
        <w:gridCol w:w="675"/>
        <w:gridCol w:w="1843"/>
        <w:gridCol w:w="851"/>
        <w:gridCol w:w="1984"/>
        <w:gridCol w:w="1134"/>
        <w:gridCol w:w="4189"/>
      </w:tblGrid>
      <w:tr w:rsidR="0013604A" w:rsidRPr="0013604A" w:rsidTr="00565A27">
        <w:tc>
          <w:tcPr>
            <w:tcW w:w="675" w:type="dxa"/>
            <w:shd w:val="clear" w:color="auto" w:fill="262626" w:themeFill="text1" w:themeFillTint="D9"/>
          </w:tcPr>
          <w:p w:rsidR="0013604A" w:rsidRPr="0013604A" w:rsidRDefault="0013604A" w:rsidP="00246F07">
            <w:pPr>
              <w:spacing w:before="40" w:after="40"/>
              <w:rPr>
                <w:b/>
                <w:sz w:val="20"/>
                <w:szCs w:val="20"/>
              </w:rPr>
            </w:pPr>
            <w:r w:rsidRPr="0013604A">
              <w:rPr>
                <w:b/>
                <w:sz w:val="20"/>
                <w:szCs w:val="20"/>
              </w:rPr>
              <w:t>Date</w:t>
            </w:r>
          </w:p>
        </w:tc>
        <w:tc>
          <w:tcPr>
            <w:tcW w:w="1843" w:type="dxa"/>
          </w:tcPr>
          <w:p w:rsidR="0013604A" w:rsidRPr="0013604A" w:rsidRDefault="0013604A" w:rsidP="00246F07">
            <w:pPr>
              <w:spacing w:before="40" w:after="40"/>
              <w:rPr>
                <w:sz w:val="20"/>
                <w:szCs w:val="20"/>
              </w:rPr>
            </w:pPr>
            <w:r>
              <w:rPr>
                <w:sz w:val="20"/>
                <w:szCs w:val="20"/>
              </w:rPr>
              <w:t>25</w:t>
            </w:r>
            <w:r w:rsidRPr="0013604A">
              <w:rPr>
                <w:sz w:val="20"/>
                <w:szCs w:val="20"/>
                <w:vertAlign w:val="superscript"/>
              </w:rPr>
              <w:t>th</w:t>
            </w:r>
            <w:r>
              <w:rPr>
                <w:sz w:val="20"/>
                <w:szCs w:val="20"/>
              </w:rPr>
              <w:t xml:space="preserve"> July 2013</w:t>
            </w:r>
          </w:p>
        </w:tc>
        <w:tc>
          <w:tcPr>
            <w:tcW w:w="851" w:type="dxa"/>
            <w:shd w:val="clear" w:color="auto" w:fill="262626" w:themeFill="text1" w:themeFillTint="D9"/>
          </w:tcPr>
          <w:p w:rsidR="0013604A" w:rsidRPr="0013604A" w:rsidRDefault="0013604A" w:rsidP="00246F07">
            <w:pPr>
              <w:spacing w:before="40" w:after="40"/>
              <w:rPr>
                <w:b/>
                <w:sz w:val="20"/>
                <w:szCs w:val="20"/>
              </w:rPr>
            </w:pPr>
            <w:r w:rsidRPr="0013604A">
              <w:rPr>
                <w:b/>
                <w:sz w:val="20"/>
                <w:szCs w:val="20"/>
              </w:rPr>
              <w:t>Time</w:t>
            </w:r>
          </w:p>
        </w:tc>
        <w:tc>
          <w:tcPr>
            <w:tcW w:w="1984" w:type="dxa"/>
          </w:tcPr>
          <w:p w:rsidR="0013604A" w:rsidRPr="0013604A" w:rsidRDefault="0013604A" w:rsidP="00246F07">
            <w:pPr>
              <w:spacing w:before="40" w:after="40"/>
              <w:rPr>
                <w:sz w:val="20"/>
                <w:szCs w:val="20"/>
              </w:rPr>
            </w:pPr>
            <w:r>
              <w:rPr>
                <w:sz w:val="20"/>
                <w:szCs w:val="20"/>
              </w:rPr>
              <w:t>19:05</w:t>
            </w:r>
          </w:p>
        </w:tc>
        <w:tc>
          <w:tcPr>
            <w:tcW w:w="1134" w:type="dxa"/>
            <w:shd w:val="clear" w:color="auto" w:fill="262626" w:themeFill="text1" w:themeFillTint="D9"/>
          </w:tcPr>
          <w:p w:rsidR="0013604A" w:rsidRPr="0013604A" w:rsidRDefault="0013604A" w:rsidP="00246F07">
            <w:pPr>
              <w:spacing w:before="40" w:after="40"/>
              <w:rPr>
                <w:b/>
                <w:sz w:val="20"/>
                <w:szCs w:val="20"/>
              </w:rPr>
            </w:pPr>
            <w:r w:rsidRPr="0013604A">
              <w:rPr>
                <w:b/>
                <w:sz w:val="20"/>
                <w:szCs w:val="20"/>
              </w:rPr>
              <w:t>Venue</w:t>
            </w:r>
          </w:p>
        </w:tc>
        <w:tc>
          <w:tcPr>
            <w:tcW w:w="4189" w:type="dxa"/>
          </w:tcPr>
          <w:p w:rsidR="0013604A" w:rsidRPr="0013604A" w:rsidRDefault="0013604A" w:rsidP="00246F07">
            <w:pPr>
              <w:spacing w:before="40" w:after="40"/>
              <w:rPr>
                <w:sz w:val="20"/>
                <w:szCs w:val="20"/>
              </w:rPr>
            </w:pPr>
            <w:r>
              <w:rPr>
                <w:sz w:val="20"/>
                <w:szCs w:val="20"/>
              </w:rPr>
              <w:t>Cranleys</w:t>
            </w:r>
            <w:r w:rsidR="00565A27">
              <w:rPr>
                <w:sz w:val="20"/>
                <w:szCs w:val="20"/>
              </w:rPr>
              <w:t xml:space="preserve"> Financial Services</w:t>
            </w:r>
          </w:p>
        </w:tc>
      </w:tr>
    </w:tbl>
    <w:p w:rsidR="0013604A" w:rsidRPr="0013604A" w:rsidRDefault="0013604A" w:rsidP="00246F07">
      <w:pPr>
        <w:spacing w:before="40" w:after="40"/>
        <w:rPr>
          <w:sz w:val="20"/>
          <w:szCs w:val="20"/>
        </w:rPr>
      </w:pPr>
    </w:p>
    <w:tbl>
      <w:tblPr>
        <w:tblStyle w:val="TableGrid"/>
        <w:tblW w:w="0" w:type="auto"/>
        <w:tblLook w:val="04A0" w:firstRow="1" w:lastRow="0" w:firstColumn="1" w:lastColumn="0" w:noHBand="0" w:noVBand="1"/>
      </w:tblPr>
      <w:tblGrid>
        <w:gridCol w:w="5338"/>
        <w:gridCol w:w="5338"/>
      </w:tblGrid>
      <w:tr w:rsidR="0013604A" w:rsidRPr="0013604A" w:rsidTr="00565A27">
        <w:tc>
          <w:tcPr>
            <w:tcW w:w="5338" w:type="dxa"/>
            <w:shd w:val="clear" w:color="auto" w:fill="262626" w:themeFill="text1" w:themeFillTint="D9"/>
          </w:tcPr>
          <w:p w:rsidR="0013604A" w:rsidRPr="0013604A" w:rsidRDefault="0013604A" w:rsidP="00246F07">
            <w:pPr>
              <w:spacing w:before="40" w:after="40"/>
              <w:rPr>
                <w:b/>
                <w:sz w:val="20"/>
                <w:szCs w:val="20"/>
              </w:rPr>
            </w:pPr>
            <w:r w:rsidRPr="0013604A">
              <w:rPr>
                <w:b/>
                <w:sz w:val="20"/>
                <w:szCs w:val="20"/>
              </w:rPr>
              <w:t>In attendance</w:t>
            </w:r>
          </w:p>
        </w:tc>
        <w:tc>
          <w:tcPr>
            <w:tcW w:w="5338" w:type="dxa"/>
            <w:shd w:val="clear" w:color="auto" w:fill="262626" w:themeFill="text1" w:themeFillTint="D9"/>
          </w:tcPr>
          <w:p w:rsidR="0013604A" w:rsidRPr="0013604A" w:rsidRDefault="0013604A" w:rsidP="00246F07">
            <w:pPr>
              <w:spacing w:before="40" w:after="40"/>
              <w:rPr>
                <w:b/>
                <w:sz w:val="20"/>
                <w:szCs w:val="20"/>
              </w:rPr>
            </w:pPr>
            <w:r w:rsidRPr="0013604A">
              <w:rPr>
                <w:b/>
                <w:sz w:val="20"/>
                <w:szCs w:val="20"/>
              </w:rPr>
              <w:t>Apologies</w:t>
            </w:r>
          </w:p>
        </w:tc>
      </w:tr>
      <w:tr w:rsidR="0013604A" w:rsidRPr="0013604A" w:rsidTr="0013604A">
        <w:tc>
          <w:tcPr>
            <w:tcW w:w="5338" w:type="dxa"/>
          </w:tcPr>
          <w:p w:rsidR="0013604A" w:rsidRPr="0013604A" w:rsidRDefault="0013604A" w:rsidP="00246F07">
            <w:pPr>
              <w:pStyle w:val="ListParagraph"/>
              <w:numPr>
                <w:ilvl w:val="0"/>
                <w:numId w:val="8"/>
              </w:numPr>
              <w:spacing w:before="40" w:after="40"/>
              <w:rPr>
                <w:sz w:val="20"/>
                <w:szCs w:val="20"/>
              </w:rPr>
            </w:pPr>
            <w:r w:rsidRPr="0013604A">
              <w:rPr>
                <w:sz w:val="20"/>
                <w:szCs w:val="20"/>
              </w:rPr>
              <w:t>Colin Davison (Chair)</w:t>
            </w:r>
            <w:r w:rsidR="00A27FA1">
              <w:rPr>
                <w:sz w:val="20"/>
                <w:szCs w:val="20"/>
              </w:rPr>
              <w:t xml:space="preserve"> - CD</w:t>
            </w:r>
          </w:p>
          <w:p w:rsidR="0013604A" w:rsidRPr="0013604A" w:rsidRDefault="0013604A" w:rsidP="00246F07">
            <w:pPr>
              <w:pStyle w:val="ListParagraph"/>
              <w:numPr>
                <w:ilvl w:val="0"/>
                <w:numId w:val="8"/>
              </w:numPr>
              <w:spacing w:before="40" w:after="40"/>
              <w:rPr>
                <w:sz w:val="20"/>
                <w:szCs w:val="20"/>
              </w:rPr>
            </w:pPr>
            <w:r w:rsidRPr="0013604A">
              <w:rPr>
                <w:sz w:val="20"/>
                <w:szCs w:val="20"/>
              </w:rPr>
              <w:t>Jagruti Pankhania</w:t>
            </w:r>
            <w:r w:rsidR="00A27FA1">
              <w:rPr>
                <w:sz w:val="20"/>
                <w:szCs w:val="20"/>
              </w:rPr>
              <w:t xml:space="preserve"> - JPk</w:t>
            </w:r>
          </w:p>
          <w:p w:rsidR="0013604A" w:rsidRPr="0013604A" w:rsidRDefault="0013604A" w:rsidP="00246F07">
            <w:pPr>
              <w:pStyle w:val="ListParagraph"/>
              <w:numPr>
                <w:ilvl w:val="0"/>
                <w:numId w:val="8"/>
              </w:numPr>
              <w:spacing w:before="40" w:after="40"/>
              <w:rPr>
                <w:sz w:val="20"/>
                <w:szCs w:val="20"/>
              </w:rPr>
            </w:pPr>
            <w:r w:rsidRPr="0013604A">
              <w:rPr>
                <w:sz w:val="20"/>
                <w:szCs w:val="20"/>
              </w:rPr>
              <w:t>David</w:t>
            </w:r>
            <w:r w:rsidR="00A27FA1">
              <w:rPr>
                <w:sz w:val="20"/>
                <w:szCs w:val="20"/>
              </w:rPr>
              <w:t xml:space="preserve"> Griffiths - DG</w:t>
            </w:r>
          </w:p>
          <w:p w:rsidR="0013604A" w:rsidRPr="0013604A" w:rsidRDefault="00A27FA1" w:rsidP="00246F07">
            <w:pPr>
              <w:pStyle w:val="ListParagraph"/>
              <w:numPr>
                <w:ilvl w:val="0"/>
                <w:numId w:val="8"/>
              </w:numPr>
              <w:spacing w:before="40" w:after="40"/>
              <w:rPr>
                <w:sz w:val="20"/>
                <w:szCs w:val="20"/>
              </w:rPr>
            </w:pPr>
            <w:r>
              <w:rPr>
                <w:sz w:val="20"/>
                <w:szCs w:val="20"/>
              </w:rPr>
              <w:t>Jaz Parmer –</w:t>
            </w:r>
            <w:r w:rsidR="00B701A9">
              <w:rPr>
                <w:sz w:val="20"/>
                <w:szCs w:val="20"/>
              </w:rPr>
              <w:t xml:space="preserve"> JPm</w:t>
            </w:r>
          </w:p>
          <w:p w:rsidR="0013604A" w:rsidRPr="0013604A" w:rsidRDefault="0013604A" w:rsidP="00246F07">
            <w:pPr>
              <w:pStyle w:val="ListParagraph"/>
              <w:numPr>
                <w:ilvl w:val="0"/>
                <w:numId w:val="8"/>
              </w:numPr>
              <w:spacing w:before="40" w:after="40"/>
              <w:rPr>
                <w:sz w:val="20"/>
                <w:szCs w:val="20"/>
              </w:rPr>
            </w:pPr>
            <w:r w:rsidRPr="0013604A">
              <w:rPr>
                <w:sz w:val="20"/>
                <w:szCs w:val="20"/>
              </w:rPr>
              <w:t>Wayne Buckley (by Conference Call)</w:t>
            </w:r>
            <w:r w:rsidR="00A27FA1">
              <w:rPr>
                <w:sz w:val="20"/>
                <w:szCs w:val="20"/>
              </w:rPr>
              <w:t xml:space="preserve"> - WB</w:t>
            </w:r>
          </w:p>
          <w:p w:rsidR="0013604A" w:rsidRPr="0013604A" w:rsidRDefault="0013604A" w:rsidP="00246F07">
            <w:pPr>
              <w:pStyle w:val="ListParagraph"/>
              <w:numPr>
                <w:ilvl w:val="0"/>
                <w:numId w:val="8"/>
              </w:numPr>
              <w:spacing w:before="40" w:after="40"/>
              <w:rPr>
                <w:sz w:val="20"/>
                <w:szCs w:val="20"/>
              </w:rPr>
            </w:pPr>
            <w:r w:rsidRPr="0013604A">
              <w:rPr>
                <w:sz w:val="20"/>
                <w:szCs w:val="20"/>
              </w:rPr>
              <w:t>Lisa Cobley-Wood (GHP</w:t>
            </w:r>
            <w:r w:rsidR="00A27FA1">
              <w:rPr>
                <w:sz w:val="20"/>
                <w:szCs w:val="20"/>
              </w:rPr>
              <w:t>M</w:t>
            </w:r>
            <w:r w:rsidRPr="0013604A">
              <w:rPr>
                <w:sz w:val="20"/>
                <w:szCs w:val="20"/>
              </w:rPr>
              <w:t>)</w:t>
            </w:r>
            <w:r w:rsidR="00A27FA1">
              <w:rPr>
                <w:sz w:val="20"/>
                <w:szCs w:val="20"/>
              </w:rPr>
              <w:t xml:space="preserve"> - LCW</w:t>
            </w:r>
          </w:p>
          <w:p w:rsidR="0013604A" w:rsidRPr="0013604A" w:rsidRDefault="0013604A" w:rsidP="00246F07">
            <w:pPr>
              <w:spacing w:before="40" w:after="40"/>
              <w:rPr>
                <w:sz w:val="20"/>
                <w:szCs w:val="20"/>
              </w:rPr>
            </w:pPr>
          </w:p>
        </w:tc>
        <w:tc>
          <w:tcPr>
            <w:tcW w:w="5338" w:type="dxa"/>
          </w:tcPr>
          <w:p w:rsidR="0013604A" w:rsidRPr="0013604A" w:rsidRDefault="0013604A" w:rsidP="00246F07">
            <w:pPr>
              <w:pStyle w:val="ListParagraph"/>
              <w:numPr>
                <w:ilvl w:val="0"/>
                <w:numId w:val="8"/>
              </w:numPr>
              <w:spacing w:before="40" w:after="40"/>
              <w:rPr>
                <w:sz w:val="20"/>
                <w:szCs w:val="20"/>
              </w:rPr>
            </w:pPr>
            <w:r w:rsidRPr="0013604A">
              <w:rPr>
                <w:sz w:val="20"/>
                <w:szCs w:val="20"/>
              </w:rPr>
              <w:t>Liam O’Sullivan (GHP</w:t>
            </w:r>
            <w:r w:rsidR="00A27FA1">
              <w:rPr>
                <w:sz w:val="20"/>
                <w:szCs w:val="20"/>
              </w:rPr>
              <w:t>M</w:t>
            </w:r>
            <w:r w:rsidRPr="0013604A">
              <w:rPr>
                <w:sz w:val="20"/>
                <w:szCs w:val="20"/>
              </w:rPr>
              <w:t>)</w:t>
            </w:r>
            <w:r w:rsidR="00A27FA1">
              <w:rPr>
                <w:sz w:val="20"/>
                <w:szCs w:val="20"/>
              </w:rPr>
              <w:t xml:space="preserve"> -LOS</w:t>
            </w:r>
          </w:p>
        </w:tc>
      </w:tr>
    </w:tbl>
    <w:p w:rsidR="0013604A" w:rsidRDefault="0013604A" w:rsidP="00246F07">
      <w:pPr>
        <w:spacing w:before="40" w:after="40"/>
        <w:rPr>
          <w:sz w:val="20"/>
          <w:szCs w:val="20"/>
        </w:rPr>
      </w:pPr>
    </w:p>
    <w:p w:rsidR="008917D2" w:rsidRPr="008917D2" w:rsidRDefault="008917D2" w:rsidP="00246F07">
      <w:pPr>
        <w:spacing w:before="40" w:after="40"/>
        <w:rPr>
          <w:b/>
          <w:sz w:val="20"/>
          <w:szCs w:val="20"/>
        </w:rPr>
      </w:pPr>
      <w:r w:rsidRPr="008917D2">
        <w:rPr>
          <w:b/>
          <w:sz w:val="20"/>
          <w:szCs w:val="20"/>
        </w:rPr>
        <w:t>Minutes</w:t>
      </w:r>
      <w:r>
        <w:rPr>
          <w:b/>
          <w:sz w:val="20"/>
          <w:szCs w:val="20"/>
        </w:rPr>
        <w:t xml:space="preserve"> of Meeting</w:t>
      </w:r>
    </w:p>
    <w:p w:rsidR="006168DA" w:rsidRPr="0013604A" w:rsidRDefault="006168DA" w:rsidP="00246F07">
      <w:pPr>
        <w:spacing w:before="40" w:after="40"/>
        <w:rPr>
          <w:sz w:val="20"/>
          <w:szCs w:val="20"/>
        </w:rPr>
      </w:pPr>
    </w:p>
    <w:tbl>
      <w:tblPr>
        <w:tblStyle w:val="TableGrid"/>
        <w:tblW w:w="10613" w:type="dxa"/>
        <w:tblLook w:val="0420" w:firstRow="1" w:lastRow="0" w:firstColumn="0" w:lastColumn="0" w:noHBand="0" w:noVBand="1"/>
      </w:tblPr>
      <w:tblGrid>
        <w:gridCol w:w="1007"/>
        <w:gridCol w:w="6898"/>
        <w:gridCol w:w="2708"/>
      </w:tblGrid>
      <w:tr w:rsidR="006168DA" w:rsidRPr="008917D2" w:rsidTr="00565A27">
        <w:tc>
          <w:tcPr>
            <w:tcW w:w="1007" w:type="dxa"/>
            <w:shd w:val="clear" w:color="auto" w:fill="262626" w:themeFill="text1" w:themeFillTint="D9"/>
          </w:tcPr>
          <w:p w:rsidR="006168DA" w:rsidRPr="008917D2" w:rsidRDefault="006168DA" w:rsidP="00246F07">
            <w:pPr>
              <w:spacing w:before="40" w:after="40"/>
              <w:rPr>
                <w:b/>
                <w:sz w:val="20"/>
                <w:szCs w:val="20"/>
              </w:rPr>
            </w:pPr>
            <w:r w:rsidRPr="008917D2">
              <w:rPr>
                <w:b/>
                <w:sz w:val="20"/>
                <w:szCs w:val="20"/>
              </w:rPr>
              <w:t>Item</w:t>
            </w:r>
          </w:p>
        </w:tc>
        <w:tc>
          <w:tcPr>
            <w:tcW w:w="6898" w:type="dxa"/>
            <w:shd w:val="clear" w:color="auto" w:fill="262626" w:themeFill="text1" w:themeFillTint="D9"/>
          </w:tcPr>
          <w:p w:rsidR="006168DA" w:rsidRPr="008917D2" w:rsidRDefault="006168DA" w:rsidP="00246F07">
            <w:pPr>
              <w:spacing w:before="40" w:after="40"/>
              <w:rPr>
                <w:b/>
                <w:sz w:val="20"/>
                <w:szCs w:val="20"/>
              </w:rPr>
            </w:pPr>
            <w:r w:rsidRPr="008917D2">
              <w:rPr>
                <w:b/>
                <w:sz w:val="20"/>
                <w:szCs w:val="20"/>
              </w:rPr>
              <w:t>Description</w:t>
            </w:r>
          </w:p>
        </w:tc>
        <w:tc>
          <w:tcPr>
            <w:tcW w:w="2708" w:type="dxa"/>
            <w:shd w:val="clear" w:color="auto" w:fill="262626" w:themeFill="text1" w:themeFillTint="D9"/>
          </w:tcPr>
          <w:p w:rsidR="006168DA" w:rsidRPr="008917D2" w:rsidRDefault="006168DA" w:rsidP="00246F07">
            <w:pPr>
              <w:spacing w:before="40" w:after="40"/>
              <w:rPr>
                <w:b/>
                <w:sz w:val="20"/>
                <w:szCs w:val="20"/>
              </w:rPr>
            </w:pPr>
            <w:r w:rsidRPr="008917D2">
              <w:rPr>
                <w:b/>
                <w:sz w:val="20"/>
                <w:szCs w:val="20"/>
              </w:rPr>
              <w:t>Action</w:t>
            </w:r>
          </w:p>
        </w:tc>
      </w:tr>
      <w:tr w:rsidR="006168DA" w:rsidRPr="0013604A" w:rsidTr="00565A27">
        <w:tc>
          <w:tcPr>
            <w:tcW w:w="1007" w:type="dxa"/>
          </w:tcPr>
          <w:p w:rsidR="006168DA" w:rsidRDefault="006168DA" w:rsidP="00246F07">
            <w:pPr>
              <w:spacing w:before="40" w:after="40"/>
              <w:rPr>
                <w:sz w:val="20"/>
                <w:szCs w:val="20"/>
              </w:rPr>
            </w:pPr>
            <w:r w:rsidRPr="0013604A">
              <w:rPr>
                <w:sz w:val="20"/>
                <w:szCs w:val="20"/>
              </w:rPr>
              <w:t>1</w:t>
            </w:r>
          </w:p>
          <w:p w:rsidR="00246F07" w:rsidRPr="0013604A" w:rsidRDefault="00246F07" w:rsidP="00246F07">
            <w:pPr>
              <w:spacing w:before="40" w:after="40"/>
              <w:rPr>
                <w:sz w:val="20"/>
                <w:szCs w:val="20"/>
              </w:rPr>
            </w:pPr>
            <w:r>
              <w:rPr>
                <w:sz w:val="20"/>
                <w:szCs w:val="20"/>
              </w:rPr>
              <w:t>19:05</w:t>
            </w:r>
          </w:p>
        </w:tc>
        <w:tc>
          <w:tcPr>
            <w:tcW w:w="6898" w:type="dxa"/>
          </w:tcPr>
          <w:p w:rsidR="006168DA" w:rsidRPr="0013604A" w:rsidRDefault="006168DA" w:rsidP="00246F07">
            <w:pPr>
              <w:spacing w:before="40" w:after="40"/>
              <w:rPr>
                <w:sz w:val="20"/>
                <w:szCs w:val="20"/>
              </w:rPr>
            </w:pPr>
            <w:r w:rsidRPr="0013604A">
              <w:rPr>
                <w:sz w:val="20"/>
                <w:szCs w:val="20"/>
              </w:rPr>
              <w:t xml:space="preserve">Acceptance of Minutes </w:t>
            </w:r>
          </w:p>
          <w:p w:rsidR="00637963" w:rsidRPr="0013604A" w:rsidRDefault="00637963" w:rsidP="00246F07">
            <w:pPr>
              <w:pStyle w:val="ListParagraph"/>
              <w:numPr>
                <w:ilvl w:val="0"/>
                <w:numId w:val="1"/>
              </w:numPr>
              <w:spacing w:before="40" w:after="40"/>
              <w:rPr>
                <w:sz w:val="20"/>
                <w:szCs w:val="20"/>
              </w:rPr>
            </w:pPr>
            <w:r w:rsidRPr="0013604A">
              <w:rPr>
                <w:sz w:val="20"/>
                <w:szCs w:val="20"/>
              </w:rPr>
              <w:t xml:space="preserve">It was noted that the minutes contained inaccuracies; </w:t>
            </w:r>
          </w:p>
          <w:p w:rsidR="00637963" w:rsidRPr="0013604A" w:rsidRDefault="00637963" w:rsidP="00246F07">
            <w:pPr>
              <w:pStyle w:val="ListParagraph"/>
              <w:numPr>
                <w:ilvl w:val="0"/>
                <w:numId w:val="1"/>
              </w:numPr>
              <w:spacing w:before="40" w:after="40"/>
              <w:rPr>
                <w:sz w:val="20"/>
                <w:szCs w:val="20"/>
              </w:rPr>
            </w:pPr>
            <w:r w:rsidRPr="0013604A">
              <w:rPr>
                <w:sz w:val="20"/>
                <w:szCs w:val="20"/>
              </w:rPr>
              <w:t>It was agreed capturing accurate minutes whilst actively participating in discussion was challenging. The board noted that the majority of errors were not material.</w:t>
            </w:r>
          </w:p>
          <w:p w:rsidR="00637963" w:rsidRPr="0013604A" w:rsidRDefault="00A564EE" w:rsidP="00246F07">
            <w:pPr>
              <w:pStyle w:val="ListParagraph"/>
              <w:numPr>
                <w:ilvl w:val="0"/>
                <w:numId w:val="1"/>
              </w:numPr>
              <w:spacing w:before="40" w:after="40"/>
              <w:rPr>
                <w:sz w:val="20"/>
                <w:szCs w:val="20"/>
              </w:rPr>
            </w:pPr>
            <w:r>
              <w:rPr>
                <w:sz w:val="20"/>
                <w:szCs w:val="20"/>
              </w:rPr>
              <w:t>With the exception of Item 6</w:t>
            </w:r>
            <w:r w:rsidR="00637963" w:rsidRPr="0013604A">
              <w:rPr>
                <w:sz w:val="20"/>
                <w:szCs w:val="20"/>
              </w:rPr>
              <w:t>, it was agreed the minutes were an accurate reflection of the meeting.</w:t>
            </w:r>
          </w:p>
          <w:p w:rsidR="00637963" w:rsidRDefault="00637963" w:rsidP="00246F07">
            <w:pPr>
              <w:pStyle w:val="ListParagraph"/>
              <w:numPr>
                <w:ilvl w:val="0"/>
                <w:numId w:val="1"/>
              </w:numPr>
              <w:spacing w:before="40" w:after="40"/>
              <w:rPr>
                <w:sz w:val="20"/>
                <w:szCs w:val="20"/>
              </w:rPr>
            </w:pPr>
            <w:r w:rsidRPr="0013604A">
              <w:rPr>
                <w:sz w:val="20"/>
                <w:szCs w:val="20"/>
              </w:rPr>
              <w:t>It was agreed JP</w:t>
            </w:r>
            <w:r w:rsidR="00B701A9">
              <w:rPr>
                <w:sz w:val="20"/>
                <w:szCs w:val="20"/>
              </w:rPr>
              <w:t>k</w:t>
            </w:r>
            <w:r w:rsidRPr="0013604A">
              <w:rPr>
                <w:sz w:val="20"/>
                <w:szCs w:val="20"/>
              </w:rPr>
              <w:t xml:space="preserve"> would update minutes to accurately reflect discussion and </w:t>
            </w:r>
            <w:r w:rsidR="00A564EE">
              <w:rPr>
                <w:sz w:val="20"/>
                <w:szCs w:val="20"/>
              </w:rPr>
              <w:t>rationale for item 6</w:t>
            </w:r>
            <w:r w:rsidRPr="0013604A">
              <w:rPr>
                <w:sz w:val="20"/>
                <w:szCs w:val="20"/>
              </w:rPr>
              <w:t>.</w:t>
            </w:r>
          </w:p>
          <w:p w:rsidR="00A564EE" w:rsidRPr="00A564EE" w:rsidRDefault="00A564EE" w:rsidP="00A564EE">
            <w:pPr>
              <w:spacing w:before="40" w:after="40"/>
              <w:rPr>
                <w:sz w:val="20"/>
                <w:szCs w:val="20"/>
              </w:rPr>
            </w:pPr>
            <w:r>
              <w:rPr>
                <w:sz w:val="20"/>
                <w:szCs w:val="20"/>
              </w:rPr>
              <w:t xml:space="preserve">Post meeting notes: </w:t>
            </w:r>
            <w:r w:rsidRPr="00A564EE">
              <w:rPr>
                <w:sz w:val="20"/>
                <w:szCs w:val="20"/>
              </w:rPr>
              <w:t>minutes to date - over the last 6 months have contained inaccuracies which when reported have not been corrected. For the last set of minutes this referred to item 6 - accounts and the facts of the matter are:</w:t>
            </w:r>
          </w:p>
          <w:p w:rsidR="00A564EE" w:rsidRPr="00A564EE" w:rsidRDefault="00A564EE" w:rsidP="00A564EE">
            <w:pPr>
              <w:spacing w:before="40" w:after="40"/>
              <w:rPr>
                <w:sz w:val="20"/>
                <w:szCs w:val="20"/>
              </w:rPr>
            </w:pPr>
            <w:r w:rsidRPr="00A564EE">
              <w:rPr>
                <w:sz w:val="20"/>
                <w:szCs w:val="20"/>
              </w:rPr>
              <w:t>-It had emerged that the accountants were unaware of a hard deadline of June 30 2013 to produce our accounts as a result there is disagreement between agent and accountant in what information the accountant was provided by the agent. The agent maintained they informed the accountant of June 30th as a hard deadline, the accountant maintained they were told June 30th as</w:t>
            </w:r>
            <w:r>
              <w:rPr>
                <w:sz w:val="20"/>
                <w:szCs w:val="20"/>
              </w:rPr>
              <w:t xml:space="preserve"> a soft deadline 'but that some</w:t>
            </w:r>
            <w:r w:rsidRPr="00A564EE">
              <w:rPr>
                <w:sz w:val="20"/>
                <w:szCs w:val="20"/>
              </w:rPr>
              <w:t xml:space="preserve">time in July would be ok' by the agent, hence the accountant not starting work on the accounts. </w:t>
            </w:r>
          </w:p>
          <w:p w:rsidR="00A564EE" w:rsidRPr="00A564EE" w:rsidRDefault="00A564EE" w:rsidP="00A564EE">
            <w:pPr>
              <w:spacing w:before="40" w:after="40"/>
              <w:rPr>
                <w:sz w:val="20"/>
                <w:szCs w:val="20"/>
              </w:rPr>
            </w:pPr>
            <w:r w:rsidRPr="00A564EE">
              <w:rPr>
                <w:sz w:val="20"/>
                <w:szCs w:val="20"/>
              </w:rPr>
              <w:t>This issue came to light as a result of JP contacting the accountants to request information for solicitors. CD subsequently contacted the accountant - who then reported they did not have all required information from the agents (not info that lies with AFA). (Emails available).</w:t>
            </w:r>
          </w:p>
          <w:p w:rsidR="00A564EE" w:rsidRPr="00A564EE" w:rsidRDefault="00A564EE" w:rsidP="00A564EE">
            <w:pPr>
              <w:spacing w:before="40" w:after="40"/>
              <w:rPr>
                <w:sz w:val="20"/>
                <w:szCs w:val="20"/>
              </w:rPr>
            </w:pPr>
            <w:r w:rsidRPr="00A564EE">
              <w:rPr>
                <w:sz w:val="20"/>
                <w:szCs w:val="20"/>
              </w:rPr>
              <w:t>It was decided that CD would contact the accountant to ascertain producing accountants for June 24th 2013.</w:t>
            </w:r>
          </w:p>
          <w:p w:rsidR="006168DA" w:rsidRPr="0013604A" w:rsidRDefault="006168DA" w:rsidP="00246F07">
            <w:pPr>
              <w:spacing w:before="40" w:after="40"/>
              <w:rPr>
                <w:sz w:val="20"/>
                <w:szCs w:val="20"/>
              </w:rPr>
            </w:pPr>
          </w:p>
        </w:tc>
        <w:tc>
          <w:tcPr>
            <w:tcW w:w="2708" w:type="dxa"/>
          </w:tcPr>
          <w:p w:rsidR="006168DA" w:rsidRPr="0013604A" w:rsidRDefault="0013604A" w:rsidP="00246F07">
            <w:pPr>
              <w:pStyle w:val="ListParagraph"/>
              <w:numPr>
                <w:ilvl w:val="0"/>
                <w:numId w:val="1"/>
              </w:numPr>
              <w:spacing w:before="40" w:after="40"/>
              <w:rPr>
                <w:sz w:val="20"/>
                <w:szCs w:val="20"/>
              </w:rPr>
            </w:pPr>
            <w:r w:rsidRPr="0013604A">
              <w:rPr>
                <w:sz w:val="20"/>
                <w:szCs w:val="20"/>
              </w:rPr>
              <w:t>JP</w:t>
            </w:r>
            <w:r w:rsidR="00B701A9">
              <w:rPr>
                <w:sz w:val="20"/>
                <w:szCs w:val="20"/>
              </w:rPr>
              <w:t>k</w:t>
            </w:r>
            <w:r w:rsidRPr="0013604A">
              <w:rPr>
                <w:sz w:val="20"/>
                <w:szCs w:val="20"/>
              </w:rPr>
              <w:t xml:space="preserve"> to provide additional c</w:t>
            </w:r>
            <w:r w:rsidR="00A564EE">
              <w:rPr>
                <w:sz w:val="20"/>
                <w:szCs w:val="20"/>
              </w:rPr>
              <w:t>ommentary associated with Item 6</w:t>
            </w:r>
            <w:r w:rsidRPr="0013604A">
              <w:rPr>
                <w:sz w:val="20"/>
                <w:szCs w:val="20"/>
              </w:rPr>
              <w:t>.</w:t>
            </w:r>
          </w:p>
        </w:tc>
      </w:tr>
      <w:tr w:rsidR="006168DA" w:rsidRPr="0013604A" w:rsidTr="00565A27">
        <w:tc>
          <w:tcPr>
            <w:tcW w:w="1007" w:type="dxa"/>
          </w:tcPr>
          <w:p w:rsidR="006168DA" w:rsidRPr="0013604A" w:rsidRDefault="006168DA" w:rsidP="00246F07">
            <w:pPr>
              <w:spacing w:before="40" w:after="40"/>
              <w:rPr>
                <w:sz w:val="20"/>
                <w:szCs w:val="20"/>
              </w:rPr>
            </w:pPr>
            <w:r w:rsidRPr="0013604A">
              <w:rPr>
                <w:sz w:val="20"/>
                <w:szCs w:val="20"/>
              </w:rPr>
              <w:t>2</w:t>
            </w:r>
          </w:p>
          <w:p w:rsidR="00637963" w:rsidRPr="0013604A" w:rsidRDefault="00637963" w:rsidP="00246F07">
            <w:pPr>
              <w:spacing w:before="40" w:after="40"/>
              <w:rPr>
                <w:sz w:val="20"/>
                <w:szCs w:val="20"/>
              </w:rPr>
            </w:pPr>
            <w:r w:rsidRPr="0013604A">
              <w:rPr>
                <w:sz w:val="20"/>
                <w:szCs w:val="20"/>
              </w:rPr>
              <w:t>19:28</w:t>
            </w:r>
          </w:p>
        </w:tc>
        <w:tc>
          <w:tcPr>
            <w:tcW w:w="6898" w:type="dxa"/>
          </w:tcPr>
          <w:p w:rsidR="006168DA" w:rsidRPr="0013604A" w:rsidRDefault="006168DA" w:rsidP="00246F07">
            <w:pPr>
              <w:spacing w:before="40" w:after="40"/>
              <w:rPr>
                <w:sz w:val="20"/>
                <w:szCs w:val="20"/>
              </w:rPr>
            </w:pPr>
            <w:r w:rsidRPr="0013604A">
              <w:rPr>
                <w:sz w:val="20"/>
                <w:szCs w:val="20"/>
              </w:rPr>
              <w:t>Finance report</w:t>
            </w:r>
          </w:p>
          <w:p w:rsidR="006168DA" w:rsidRPr="0013604A" w:rsidRDefault="006168DA" w:rsidP="00246F07">
            <w:pPr>
              <w:pStyle w:val="ListParagraph"/>
              <w:numPr>
                <w:ilvl w:val="0"/>
                <w:numId w:val="2"/>
              </w:numPr>
              <w:spacing w:before="40" w:after="40"/>
              <w:rPr>
                <w:sz w:val="20"/>
                <w:szCs w:val="20"/>
              </w:rPr>
            </w:pPr>
            <w:r w:rsidRPr="0013604A">
              <w:rPr>
                <w:sz w:val="20"/>
                <w:szCs w:val="20"/>
              </w:rPr>
              <w:t xml:space="preserve">Unknown payment made to VHMC. LCW queried if board members were aware of any deposit made on this date. Board members confirmed they </w:t>
            </w:r>
            <w:r w:rsidRPr="0013604A">
              <w:rPr>
                <w:sz w:val="20"/>
                <w:szCs w:val="20"/>
              </w:rPr>
              <w:lastRenderedPageBreak/>
              <w:t>had no knowledge of this transaction.</w:t>
            </w:r>
          </w:p>
          <w:p w:rsidR="00637963" w:rsidRPr="0013604A" w:rsidRDefault="00637963" w:rsidP="00246F07">
            <w:pPr>
              <w:pStyle w:val="ListParagraph"/>
              <w:numPr>
                <w:ilvl w:val="0"/>
                <w:numId w:val="2"/>
              </w:numPr>
              <w:spacing w:before="40" w:after="40"/>
              <w:rPr>
                <w:sz w:val="20"/>
                <w:szCs w:val="20"/>
              </w:rPr>
            </w:pPr>
            <w:r w:rsidRPr="0013604A">
              <w:rPr>
                <w:sz w:val="20"/>
                <w:szCs w:val="20"/>
              </w:rPr>
              <w:t>It was noted that 2012 accruals were not being correctly accounted in 2013 a</w:t>
            </w:r>
            <w:r w:rsidR="00B701A9">
              <w:rPr>
                <w:sz w:val="20"/>
                <w:szCs w:val="20"/>
              </w:rPr>
              <w:t xml:space="preserve">ccounts. It was requested that </w:t>
            </w:r>
            <w:r w:rsidRPr="0013604A">
              <w:rPr>
                <w:sz w:val="20"/>
                <w:szCs w:val="20"/>
              </w:rPr>
              <w:t>a balance sheet summary be produced showing variance on prior year accounts as accruals are adjusted.</w:t>
            </w:r>
          </w:p>
          <w:p w:rsidR="006168DA" w:rsidRPr="0013604A" w:rsidRDefault="006168DA" w:rsidP="00246F07">
            <w:pPr>
              <w:pStyle w:val="ListParagraph"/>
              <w:numPr>
                <w:ilvl w:val="0"/>
                <w:numId w:val="2"/>
              </w:numPr>
              <w:spacing w:before="40" w:after="40"/>
              <w:rPr>
                <w:sz w:val="20"/>
                <w:szCs w:val="20"/>
              </w:rPr>
            </w:pPr>
            <w:r w:rsidRPr="0013604A">
              <w:rPr>
                <w:sz w:val="20"/>
                <w:szCs w:val="20"/>
              </w:rPr>
              <w:t xml:space="preserve">It was requested that </w:t>
            </w:r>
          </w:p>
          <w:p w:rsidR="006168DA" w:rsidRPr="0013604A" w:rsidRDefault="006168DA" w:rsidP="00246F07">
            <w:pPr>
              <w:pStyle w:val="ListParagraph"/>
              <w:numPr>
                <w:ilvl w:val="1"/>
                <w:numId w:val="2"/>
              </w:numPr>
              <w:spacing w:before="40" w:after="40"/>
              <w:rPr>
                <w:sz w:val="20"/>
                <w:szCs w:val="20"/>
              </w:rPr>
            </w:pPr>
            <w:r w:rsidRPr="0013604A">
              <w:rPr>
                <w:sz w:val="20"/>
                <w:szCs w:val="20"/>
              </w:rPr>
              <w:t xml:space="preserve">The pagination of the finance report be adjusted to fit onto a single page; </w:t>
            </w:r>
          </w:p>
          <w:p w:rsidR="006168DA" w:rsidRPr="0013604A" w:rsidRDefault="006168DA" w:rsidP="00246F07">
            <w:pPr>
              <w:pStyle w:val="ListParagraph"/>
              <w:numPr>
                <w:ilvl w:val="1"/>
                <w:numId w:val="2"/>
              </w:numPr>
              <w:spacing w:before="40" w:after="40"/>
              <w:rPr>
                <w:sz w:val="20"/>
                <w:szCs w:val="20"/>
              </w:rPr>
            </w:pPr>
            <w:r w:rsidRPr="0013604A">
              <w:rPr>
                <w:sz w:val="20"/>
                <w:szCs w:val="20"/>
              </w:rPr>
              <w:t>A management summary of income adjustments and debtors be provided to support document review;</w:t>
            </w:r>
          </w:p>
          <w:p w:rsidR="006168DA" w:rsidRPr="0013604A" w:rsidRDefault="00637963" w:rsidP="00246F07">
            <w:pPr>
              <w:pStyle w:val="ListParagraph"/>
              <w:numPr>
                <w:ilvl w:val="1"/>
                <w:numId w:val="2"/>
              </w:numPr>
              <w:spacing w:before="40" w:after="40"/>
              <w:rPr>
                <w:sz w:val="20"/>
                <w:szCs w:val="20"/>
              </w:rPr>
            </w:pPr>
            <w:r w:rsidRPr="0013604A">
              <w:rPr>
                <w:sz w:val="20"/>
                <w:szCs w:val="20"/>
              </w:rPr>
              <w:t>Executive summary highlighting VHMC cash flow, l</w:t>
            </w:r>
            <w:r w:rsidR="006168DA" w:rsidRPr="0013604A">
              <w:rPr>
                <w:sz w:val="20"/>
                <w:szCs w:val="20"/>
              </w:rPr>
              <w:t>ow light/high light</w:t>
            </w:r>
            <w:r w:rsidRPr="0013604A">
              <w:rPr>
                <w:sz w:val="20"/>
                <w:szCs w:val="20"/>
              </w:rPr>
              <w:t xml:space="preserve">s, issues/concerns, variance versus forecast budget etc. </w:t>
            </w:r>
          </w:p>
          <w:p w:rsidR="00637963" w:rsidRPr="0013604A" w:rsidRDefault="00637963" w:rsidP="00246F07">
            <w:pPr>
              <w:pStyle w:val="ListParagraph"/>
              <w:numPr>
                <w:ilvl w:val="1"/>
                <w:numId w:val="2"/>
              </w:numPr>
              <w:spacing w:before="40" w:after="40"/>
              <w:rPr>
                <w:sz w:val="20"/>
                <w:szCs w:val="20"/>
              </w:rPr>
            </w:pPr>
            <w:r w:rsidRPr="0013604A">
              <w:rPr>
                <w:sz w:val="20"/>
                <w:szCs w:val="20"/>
              </w:rPr>
              <w:t>Issues &amp; actions report</w:t>
            </w:r>
          </w:p>
          <w:p w:rsidR="006168DA" w:rsidRPr="0013604A" w:rsidRDefault="006168DA" w:rsidP="00246F07">
            <w:pPr>
              <w:pStyle w:val="ListParagraph"/>
              <w:spacing w:before="40" w:after="40"/>
              <w:ind w:left="360"/>
              <w:rPr>
                <w:sz w:val="20"/>
                <w:szCs w:val="20"/>
              </w:rPr>
            </w:pPr>
          </w:p>
        </w:tc>
        <w:tc>
          <w:tcPr>
            <w:tcW w:w="2708" w:type="dxa"/>
          </w:tcPr>
          <w:p w:rsidR="00F45389" w:rsidRPr="0013604A" w:rsidRDefault="00B701A9" w:rsidP="00246F07">
            <w:pPr>
              <w:pStyle w:val="ListParagraph"/>
              <w:numPr>
                <w:ilvl w:val="0"/>
                <w:numId w:val="5"/>
              </w:numPr>
              <w:spacing w:before="40" w:after="40"/>
              <w:rPr>
                <w:sz w:val="20"/>
                <w:szCs w:val="20"/>
              </w:rPr>
            </w:pPr>
            <w:r>
              <w:rPr>
                <w:sz w:val="20"/>
                <w:szCs w:val="20"/>
              </w:rPr>
              <w:lastRenderedPageBreak/>
              <w:t>LCW</w:t>
            </w:r>
            <w:r w:rsidR="00637963" w:rsidRPr="0013604A">
              <w:rPr>
                <w:sz w:val="20"/>
                <w:szCs w:val="20"/>
              </w:rPr>
              <w:t xml:space="preserve"> to review structure and </w:t>
            </w:r>
            <w:r w:rsidR="00F45389" w:rsidRPr="0013604A">
              <w:rPr>
                <w:sz w:val="20"/>
                <w:szCs w:val="20"/>
              </w:rPr>
              <w:t>format of board report with</w:t>
            </w:r>
            <w:r w:rsidR="0013604A" w:rsidRPr="0013604A">
              <w:rPr>
                <w:sz w:val="20"/>
                <w:szCs w:val="20"/>
              </w:rPr>
              <w:t xml:space="preserve"> </w:t>
            </w:r>
            <w:r>
              <w:rPr>
                <w:sz w:val="20"/>
                <w:szCs w:val="20"/>
              </w:rPr>
              <w:t>LOS.</w:t>
            </w:r>
          </w:p>
          <w:p w:rsidR="006168DA" w:rsidRPr="0013604A" w:rsidRDefault="00B701A9" w:rsidP="00246F07">
            <w:pPr>
              <w:pStyle w:val="ListParagraph"/>
              <w:numPr>
                <w:ilvl w:val="0"/>
                <w:numId w:val="5"/>
              </w:numPr>
              <w:spacing w:before="40" w:after="40"/>
              <w:rPr>
                <w:sz w:val="20"/>
                <w:szCs w:val="20"/>
              </w:rPr>
            </w:pPr>
            <w:r>
              <w:rPr>
                <w:sz w:val="20"/>
                <w:szCs w:val="20"/>
              </w:rPr>
              <w:lastRenderedPageBreak/>
              <w:t>LOS</w:t>
            </w:r>
            <w:r w:rsidR="00F45389" w:rsidRPr="0013604A">
              <w:rPr>
                <w:sz w:val="20"/>
                <w:szCs w:val="20"/>
              </w:rPr>
              <w:t xml:space="preserve"> to </w:t>
            </w:r>
            <w:r w:rsidR="00637963" w:rsidRPr="0013604A">
              <w:rPr>
                <w:sz w:val="20"/>
                <w:szCs w:val="20"/>
              </w:rPr>
              <w:t xml:space="preserve">revise board report to show </w:t>
            </w:r>
            <w:r w:rsidR="00F45389" w:rsidRPr="0013604A">
              <w:rPr>
                <w:sz w:val="20"/>
                <w:szCs w:val="20"/>
              </w:rPr>
              <w:t>additional executive summary.</w:t>
            </w:r>
          </w:p>
          <w:p w:rsidR="00637963" w:rsidRPr="0013604A" w:rsidRDefault="00637963" w:rsidP="00246F07">
            <w:pPr>
              <w:spacing w:before="40" w:after="40"/>
              <w:rPr>
                <w:sz w:val="20"/>
                <w:szCs w:val="20"/>
              </w:rPr>
            </w:pPr>
          </w:p>
        </w:tc>
      </w:tr>
      <w:tr w:rsidR="006168DA" w:rsidRPr="0013604A" w:rsidTr="00565A27">
        <w:tc>
          <w:tcPr>
            <w:tcW w:w="1007" w:type="dxa"/>
          </w:tcPr>
          <w:p w:rsidR="00D57200" w:rsidRDefault="00D57200" w:rsidP="00246F07">
            <w:pPr>
              <w:spacing w:before="40" w:after="40"/>
              <w:rPr>
                <w:sz w:val="20"/>
                <w:szCs w:val="20"/>
              </w:rPr>
            </w:pPr>
            <w:r>
              <w:rPr>
                <w:sz w:val="20"/>
                <w:szCs w:val="20"/>
              </w:rPr>
              <w:lastRenderedPageBreak/>
              <w:t>3</w:t>
            </w:r>
          </w:p>
          <w:p w:rsidR="006168DA" w:rsidRPr="0013604A" w:rsidRDefault="00637963" w:rsidP="00246F07">
            <w:pPr>
              <w:spacing w:before="40" w:after="40"/>
              <w:rPr>
                <w:sz w:val="20"/>
                <w:szCs w:val="20"/>
              </w:rPr>
            </w:pPr>
            <w:r w:rsidRPr="0013604A">
              <w:rPr>
                <w:sz w:val="20"/>
                <w:szCs w:val="20"/>
              </w:rPr>
              <w:t>19:3</w:t>
            </w:r>
            <w:r w:rsidR="00F45389" w:rsidRPr="0013604A">
              <w:rPr>
                <w:sz w:val="20"/>
                <w:szCs w:val="20"/>
              </w:rPr>
              <w:t>2</w:t>
            </w:r>
          </w:p>
        </w:tc>
        <w:tc>
          <w:tcPr>
            <w:tcW w:w="6898" w:type="dxa"/>
          </w:tcPr>
          <w:p w:rsidR="006168DA" w:rsidRPr="0013604A" w:rsidRDefault="00637963" w:rsidP="00246F07">
            <w:pPr>
              <w:spacing w:before="40" w:after="40"/>
              <w:rPr>
                <w:sz w:val="20"/>
                <w:szCs w:val="20"/>
              </w:rPr>
            </w:pPr>
            <w:r w:rsidRPr="0013604A">
              <w:rPr>
                <w:sz w:val="20"/>
                <w:szCs w:val="20"/>
              </w:rPr>
              <w:t xml:space="preserve">Request </w:t>
            </w:r>
            <w:r w:rsidR="00BC6C15">
              <w:rPr>
                <w:sz w:val="20"/>
                <w:szCs w:val="20"/>
              </w:rPr>
              <w:t>for Meeting with GHPM</w:t>
            </w:r>
          </w:p>
          <w:p w:rsidR="00637963" w:rsidRPr="0013604A" w:rsidRDefault="00637963" w:rsidP="00246F07">
            <w:pPr>
              <w:pStyle w:val="ListParagraph"/>
              <w:numPr>
                <w:ilvl w:val="0"/>
                <w:numId w:val="3"/>
              </w:numPr>
              <w:spacing w:before="40" w:after="40"/>
              <w:rPr>
                <w:sz w:val="20"/>
                <w:szCs w:val="20"/>
              </w:rPr>
            </w:pPr>
            <w:r w:rsidRPr="0013604A">
              <w:rPr>
                <w:sz w:val="20"/>
                <w:szCs w:val="20"/>
              </w:rPr>
              <w:t>The board proposed 6pm on Thurs 1</w:t>
            </w:r>
            <w:r w:rsidRPr="0013604A">
              <w:rPr>
                <w:sz w:val="20"/>
                <w:szCs w:val="20"/>
                <w:vertAlign w:val="superscript"/>
              </w:rPr>
              <w:t>st</w:t>
            </w:r>
            <w:r w:rsidRPr="0013604A">
              <w:rPr>
                <w:sz w:val="20"/>
                <w:szCs w:val="20"/>
              </w:rPr>
              <w:t xml:space="preserve"> August</w:t>
            </w:r>
            <w:r w:rsidR="00B701A9">
              <w:rPr>
                <w:sz w:val="20"/>
                <w:szCs w:val="20"/>
              </w:rPr>
              <w:t xml:space="preserve"> 2013</w:t>
            </w:r>
          </w:p>
          <w:p w:rsidR="00637963" w:rsidRPr="0013604A" w:rsidRDefault="00637963" w:rsidP="00246F07">
            <w:pPr>
              <w:pStyle w:val="ListParagraph"/>
              <w:numPr>
                <w:ilvl w:val="0"/>
                <w:numId w:val="3"/>
              </w:numPr>
              <w:spacing w:before="40" w:after="40"/>
              <w:rPr>
                <w:sz w:val="20"/>
                <w:szCs w:val="20"/>
              </w:rPr>
            </w:pPr>
            <w:r w:rsidRPr="0013604A">
              <w:rPr>
                <w:sz w:val="20"/>
                <w:szCs w:val="20"/>
              </w:rPr>
              <w:t xml:space="preserve">The </w:t>
            </w:r>
            <w:r w:rsidR="00F45389" w:rsidRPr="0013604A">
              <w:rPr>
                <w:sz w:val="20"/>
                <w:szCs w:val="20"/>
              </w:rPr>
              <w:t>board anticipates</w:t>
            </w:r>
            <w:r w:rsidRPr="0013604A">
              <w:rPr>
                <w:sz w:val="20"/>
                <w:szCs w:val="20"/>
              </w:rPr>
              <w:t xml:space="preserve"> a 1hr meeting followed by self funded drinks/dinner at a local pub/bar.</w:t>
            </w:r>
          </w:p>
          <w:p w:rsidR="00637963" w:rsidRPr="0013604A" w:rsidRDefault="00637963" w:rsidP="00246F07">
            <w:pPr>
              <w:pStyle w:val="ListParagraph"/>
              <w:spacing w:before="40" w:after="40"/>
              <w:ind w:left="360"/>
              <w:rPr>
                <w:sz w:val="20"/>
                <w:szCs w:val="20"/>
              </w:rPr>
            </w:pPr>
          </w:p>
        </w:tc>
        <w:tc>
          <w:tcPr>
            <w:tcW w:w="2708" w:type="dxa"/>
          </w:tcPr>
          <w:p w:rsidR="006168DA" w:rsidRPr="0013604A" w:rsidRDefault="00B701A9" w:rsidP="00246F07">
            <w:pPr>
              <w:pStyle w:val="ListParagraph"/>
              <w:numPr>
                <w:ilvl w:val="0"/>
                <w:numId w:val="3"/>
              </w:numPr>
              <w:spacing w:before="40" w:after="40"/>
              <w:rPr>
                <w:sz w:val="20"/>
                <w:szCs w:val="20"/>
              </w:rPr>
            </w:pPr>
            <w:r>
              <w:rPr>
                <w:sz w:val="20"/>
                <w:szCs w:val="20"/>
              </w:rPr>
              <w:t>LCW to confirm LO</w:t>
            </w:r>
            <w:r w:rsidR="00637963" w:rsidRPr="0013604A">
              <w:rPr>
                <w:sz w:val="20"/>
                <w:szCs w:val="20"/>
              </w:rPr>
              <w:t>S availability</w:t>
            </w:r>
            <w:r w:rsidR="0013604A" w:rsidRPr="0013604A">
              <w:rPr>
                <w:sz w:val="20"/>
                <w:szCs w:val="20"/>
              </w:rPr>
              <w:t>.</w:t>
            </w:r>
            <w:r w:rsidR="00637963" w:rsidRPr="0013604A">
              <w:rPr>
                <w:sz w:val="20"/>
                <w:szCs w:val="20"/>
              </w:rPr>
              <w:t xml:space="preserve"> </w:t>
            </w:r>
          </w:p>
        </w:tc>
      </w:tr>
      <w:tr w:rsidR="006168DA" w:rsidRPr="0013604A" w:rsidTr="00565A27">
        <w:tc>
          <w:tcPr>
            <w:tcW w:w="1007" w:type="dxa"/>
          </w:tcPr>
          <w:p w:rsidR="00D57200" w:rsidRDefault="00D57200" w:rsidP="00246F07">
            <w:pPr>
              <w:spacing w:before="40" w:after="40"/>
              <w:rPr>
                <w:sz w:val="20"/>
                <w:szCs w:val="20"/>
              </w:rPr>
            </w:pPr>
            <w:r>
              <w:rPr>
                <w:sz w:val="20"/>
                <w:szCs w:val="20"/>
              </w:rPr>
              <w:t>4</w:t>
            </w:r>
          </w:p>
          <w:p w:rsidR="006168DA" w:rsidRPr="0013604A" w:rsidRDefault="00F45389" w:rsidP="00246F07">
            <w:pPr>
              <w:spacing w:before="40" w:after="40"/>
              <w:rPr>
                <w:sz w:val="20"/>
                <w:szCs w:val="20"/>
              </w:rPr>
            </w:pPr>
            <w:r w:rsidRPr="0013604A">
              <w:rPr>
                <w:sz w:val="20"/>
                <w:szCs w:val="20"/>
              </w:rPr>
              <w:t>19:35</w:t>
            </w:r>
          </w:p>
        </w:tc>
        <w:tc>
          <w:tcPr>
            <w:tcW w:w="6898" w:type="dxa"/>
          </w:tcPr>
          <w:p w:rsidR="006168DA" w:rsidRPr="0013604A" w:rsidRDefault="00F45389" w:rsidP="00246F07">
            <w:pPr>
              <w:spacing w:before="40" w:after="40"/>
              <w:rPr>
                <w:sz w:val="20"/>
                <w:szCs w:val="20"/>
              </w:rPr>
            </w:pPr>
            <w:r w:rsidRPr="0013604A">
              <w:rPr>
                <w:sz w:val="20"/>
                <w:szCs w:val="20"/>
              </w:rPr>
              <w:t>Request for notice of transfer to be counter signed</w:t>
            </w:r>
          </w:p>
          <w:p w:rsidR="00F45389" w:rsidRPr="0013604A" w:rsidRDefault="00F45389" w:rsidP="00246F07">
            <w:pPr>
              <w:pStyle w:val="ListParagraph"/>
              <w:numPr>
                <w:ilvl w:val="0"/>
                <w:numId w:val="4"/>
              </w:numPr>
              <w:spacing w:before="40" w:after="40"/>
              <w:rPr>
                <w:sz w:val="20"/>
                <w:szCs w:val="20"/>
              </w:rPr>
            </w:pPr>
            <w:r w:rsidRPr="0013604A">
              <w:rPr>
                <w:sz w:val="20"/>
                <w:szCs w:val="20"/>
              </w:rPr>
              <w:t>Relates to 275 Winterthur Way</w:t>
            </w:r>
          </w:p>
          <w:p w:rsidR="00F45389" w:rsidRPr="0013604A" w:rsidRDefault="00F45389" w:rsidP="00246F07">
            <w:pPr>
              <w:pStyle w:val="ListParagraph"/>
              <w:numPr>
                <w:ilvl w:val="0"/>
                <w:numId w:val="4"/>
              </w:numPr>
              <w:spacing w:before="40" w:after="40"/>
              <w:rPr>
                <w:sz w:val="20"/>
                <w:szCs w:val="20"/>
              </w:rPr>
            </w:pPr>
            <w:r w:rsidRPr="0013604A">
              <w:rPr>
                <w:sz w:val="20"/>
                <w:szCs w:val="20"/>
              </w:rPr>
              <w:t>The board noted it was aware of the transfer and confident that due process has been followed by solicitors engaged in the transfer.</w:t>
            </w:r>
          </w:p>
          <w:p w:rsidR="00F45389" w:rsidRPr="0013604A" w:rsidRDefault="00F45389" w:rsidP="00246F07">
            <w:pPr>
              <w:spacing w:before="40" w:after="40"/>
              <w:rPr>
                <w:sz w:val="20"/>
                <w:szCs w:val="20"/>
              </w:rPr>
            </w:pPr>
          </w:p>
        </w:tc>
        <w:tc>
          <w:tcPr>
            <w:tcW w:w="2708" w:type="dxa"/>
          </w:tcPr>
          <w:p w:rsidR="006168DA" w:rsidRPr="0013604A" w:rsidRDefault="00246F07" w:rsidP="00246F07">
            <w:pPr>
              <w:pStyle w:val="ListParagraph"/>
              <w:numPr>
                <w:ilvl w:val="0"/>
                <w:numId w:val="4"/>
              </w:numPr>
              <w:spacing w:before="40" w:after="40"/>
              <w:rPr>
                <w:sz w:val="20"/>
                <w:szCs w:val="20"/>
              </w:rPr>
            </w:pPr>
            <w:r>
              <w:rPr>
                <w:sz w:val="20"/>
                <w:szCs w:val="20"/>
              </w:rPr>
              <w:t>Information only - n</w:t>
            </w:r>
            <w:r w:rsidR="00F45389" w:rsidRPr="0013604A">
              <w:rPr>
                <w:sz w:val="20"/>
                <w:szCs w:val="20"/>
              </w:rPr>
              <w:t>o action required.</w:t>
            </w:r>
          </w:p>
        </w:tc>
      </w:tr>
      <w:tr w:rsidR="006168DA" w:rsidRPr="0013604A" w:rsidTr="00565A27">
        <w:tc>
          <w:tcPr>
            <w:tcW w:w="1007" w:type="dxa"/>
          </w:tcPr>
          <w:p w:rsidR="00D57200" w:rsidRDefault="00D57200" w:rsidP="00246F07">
            <w:pPr>
              <w:spacing w:before="40" w:after="40"/>
              <w:rPr>
                <w:sz w:val="20"/>
                <w:szCs w:val="20"/>
              </w:rPr>
            </w:pPr>
            <w:r>
              <w:rPr>
                <w:sz w:val="20"/>
                <w:szCs w:val="20"/>
              </w:rPr>
              <w:t>5</w:t>
            </w:r>
            <w:r w:rsidR="00005768">
              <w:rPr>
                <w:sz w:val="20"/>
                <w:szCs w:val="20"/>
              </w:rPr>
              <w:t>a</w:t>
            </w:r>
          </w:p>
          <w:p w:rsidR="006168DA" w:rsidRPr="0013604A" w:rsidRDefault="00F45389" w:rsidP="00246F07">
            <w:pPr>
              <w:spacing w:before="40" w:after="40"/>
              <w:rPr>
                <w:sz w:val="20"/>
                <w:szCs w:val="20"/>
              </w:rPr>
            </w:pPr>
            <w:r w:rsidRPr="0013604A">
              <w:rPr>
                <w:sz w:val="20"/>
                <w:szCs w:val="20"/>
              </w:rPr>
              <w:t>19:38</w:t>
            </w:r>
          </w:p>
        </w:tc>
        <w:tc>
          <w:tcPr>
            <w:tcW w:w="6898" w:type="dxa"/>
          </w:tcPr>
          <w:p w:rsidR="00F45389" w:rsidRPr="0013604A" w:rsidRDefault="0013604A" w:rsidP="00246F07">
            <w:pPr>
              <w:spacing w:before="40" w:after="40"/>
              <w:rPr>
                <w:sz w:val="20"/>
                <w:szCs w:val="20"/>
              </w:rPr>
            </w:pPr>
            <w:r w:rsidRPr="0013604A">
              <w:rPr>
                <w:sz w:val="20"/>
                <w:szCs w:val="20"/>
              </w:rPr>
              <w:t>Internal Redecoration Project</w:t>
            </w:r>
          </w:p>
          <w:p w:rsidR="008D6E17" w:rsidRDefault="008D6E17" w:rsidP="008D6E17">
            <w:pPr>
              <w:pStyle w:val="ListParagraph"/>
              <w:numPr>
                <w:ilvl w:val="0"/>
                <w:numId w:val="6"/>
              </w:numPr>
              <w:spacing w:before="40" w:after="40"/>
              <w:rPr>
                <w:sz w:val="20"/>
                <w:szCs w:val="20"/>
              </w:rPr>
            </w:pPr>
            <w:r w:rsidRPr="008D6E17">
              <w:rPr>
                <w:sz w:val="20"/>
                <w:szCs w:val="20"/>
              </w:rPr>
              <w:t>The agent originally stated that Vivid was claiming payment for re-tendering of redecoration of the smaller blocks but that in fact Vivid was claiming for supervision of redecoration of the smaller blocks.</w:t>
            </w:r>
          </w:p>
          <w:p w:rsidR="00F45389" w:rsidRPr="0013604A" w:rsidRDefault="00F45389" w:rsidP="00246F07">
            <w:pPr>
              <w:pStyle w:val="ListParagraph"/>
              <w:numPr>
                <w:ilvl w:val="0"/>
                <w:numId w:val="6"/>
              </w:numPr>
              <w:spacing w:before="40" w:after="40"/>
              <w:rPr>
                <w:sz w:val="20"/>
                <w:szCs w:val="20"/>
              </w:rPr>
            </w:pPr>
            <w:r w:rsidRPr="0013604A">
              <w:rPr>
                <w:sz w:val="20"/>
                <w:szCs w:val="20"/>
              </w:rPr>
              <w:t xml:space="preserve">The board noted that the original agreement with VIVID was for the supervision of both large and small block redecorating. It was noted that if documented evidence existed confirming this was the agreement then no further payment would be made. </w:t>
            </w:r>
          </w:p>
          <w:p w:rsidR="0013604A" w:rsidRPr="0013604A" w:rsidRDefault="0013604A" w:rsidP="00246F07">
            <w:pPr>
              <w:pStyle w:val="ListParagraph"/>
              <w:numPr>
                <w:ilvl w:val="0"/>
                <w:numId w:val="6"/>
              </w:numPr>
              <w:spacing w:before="40" w:after="40"/>
              <w:rPr>
                <w:sz w:val="20"/>
                <w:szCs w:val="20"/>
              </w:rPr>
            </w:pPr>
            <w:r w:rsidRPr="0013604A">
              <w:rPr>
                <w:sz w:val="20"/>
                <w:szCs w:val="20"/>
              </w:rPr>
              <w:t>It was confirmed that e-mail dated 20</w:t>
            </w:r>
            <w:r w:rsidRPr="0013604A">
              <w:rPr>
                <w:sz w:val="20"/>
                <w:szCs w:val="20"/>
                <w:vertAlign w:val="superscript"/>
              </w:rPr>
              <w:t>th</w:t>
            </w:r>
            <w:r w:rsidRPr="0013604A">
              <w:rPr>
                <w:sz w:val="20"/>
                <w:szCs w:val="20"/>
              </w:rPr>
              <w:t xml:space="preserve"> December 2012 from VIVID confirms all blocks were included in original quote.</w:t>
            </w:r>
          </w:p>
          <w:p w:rsidR="00F45389" w:rsidRDefault="00F45389" w:rsidP="00246F07">
            <w:pPr>
              <w:pStyle w:val="ListParagraph"/>
              <w:numPr>
                <w:ilvl w:val="0"/>
                <w:numId w:val="6"/>
              </w:numPr>
              <w:spacing w:before="40" w:after="40"/>
              <w:rPr>
                <w:sz w:val="20"/>
                <w:szCs w:val="20"/>
              </w:rPr>
            </w:pPr>
            <w:r w:rsidRPr="0013604A">
              <w:rPr>
                <w:sz w:val="20"/>
                <w:szCs w:val="20"/>
              </w:rPr>
              <w:t>It was agreed to validate original agreement against invoiced payments to confirm no further payment is due.</w:t>
            </w:r>
          </w:p>
          <w:p w:rsidR="00137992" w:rsidRPr="00137992" w:rsidRDefault="00137992" w:rsidP="00137992">
            <w:pPr>
              <w:pStyle w:val="ListParagraph"/>
              <w:numPr>
                <w:ilvl w:val="0"/>
                <w:numId w:val="6"/>
              </w:numPr>
              <w:spacing w:before="40" w:after="40"/>
              <w:rPr>
                <w:sz w:val="20"/>
                <w:szCs w:val="20"/>
              </w:rPr>
            </w:pPr>
            <w:r w:rsidRPr="00137992">
              <w:rPr>
                <w:sz w:val="20"/>
                <w:szCs w:val="20"/>
              </w:rPr>
              <w:t>A report was requested from the agent regarding how AD Construction were paid in full without authorisation - item from May's meeting. It was noted that Vivid provided a statement by email that no authorisation had been provided by Vivid for this payment - which had been requested to be forwarded to</w:t>
            </w:r>
            <w:r w:rsidR="00621C81">
              <w:rPr>
                <w:sz w:val="20"/>
                <w:szCs w:val="20"/>
              </w:rPr>
              <w:t xml:space="preserve"> all board members by the agent which</w:t>
            </w:r>
            <w:r w:rsidRPr="00137992">
              <w:rPr>
                <w:sz w:val="20"/>
                <w:szCs w:val="20"/>
              </w:rPr>
              <w:t xml:space="preserve"> had not been done.</w:t>
            </w:r>
          </w:p>
          <w:p w:rsidR="00137992" w:rsidRPr="0013604A" w:rsidRDefault="00137992" w:rsidP="00137992">
            <w:pPr>
              <w:pStyle w:val="ListParagraph"/>
              <w:numPr>
                <w:ilvl w:val="0"/>
                <w:numId w:val="6"/>
              </w:numPr>
              <w:spacing w:before="40" w:after="40"/>
              <w:rPr>
                <w:sz w:val="20"/>
                <w:szCs w:val="20"/>
              </w:rPr>
            </w:pPr>
            <w:r w:rsidRPr="00137992">
              <w:rPr>
                <w:sz w:val="20"/>
                <w:szCs w:val="20"/>
              </w:rPr>
              <w:t>The agent stated they paid an invoice sent directly by AD construction to the agent and apologised for their processing error.</w:t>
            </w:r>
          </w:p>
          <w:p w:rsidR="00F45389" w:rsidRPr="0013604A" w:rsidRDefault="00F45389" w:rsidP="00246F07">
            <w:pPr>
              <w:spacing w:before="40" w:after="40"/>
              <w:rPr>
                <w:sz w:val="20"/>
                <w:szCs w:val="20"/>
              </w:rPr>
            </w:pPr>
          </w:p>
        </w:tc>
        <w:tc>
          <w:tcPr>
            <w:tcW w:w="2708" w:type="dxa"/>
          </w:tcPr>
          <w:p w:rsidR="0013604A" w:rsidRPr="0013604A" w:rsidRDefault="00F45389" w:rsidP="00246F07">
            <w:pPr>
              <w:pStyle w:val="ListParagraph"/>
              <w:numPr>
                <w:ilvl w:val="0"/>
                <w:numId w:val="6"/>
              </w:numPr>
              <w:spacing w:before="40" w:after="40"/>
              <w:ind w:left="317" w:hanging="284"/>
              <w:rPr>
                <w:sz w:val="20"/>
                <w:szCs w:val="20"/>
              </w:rPr>
            </w:pPr>
            <w:r w:rsidRPr="0013604A">
              <w:rPr>
                <w:sz w:val="20"/>
                <w:szCs w:val="20"/>
              </w:rPr>
              <w:t>JP</w:t>
            </w:r>
            <w:r w:rsidR="00C9652E">
              <w:rPr>
                <w:sz w:val="20"/>
                <w:szCs w:val="20"/>
              </w:rPr>
              <w:t>k</w:t>
            </w:r>
            <w:r w:rsidRPr="0013604A">
              <w:rPr>
                <w:sz w:val="20"/>
                <w:szCs w:val="20"/>
              </w:rPr>
              <w:t xml:space="preserve"> to forward original agreement (confirmation e-mail) to LCW</w:t>
            </w:r>
            <w:r w:rsidR="0013604A" w:rsidRPr="0013604A">
              <w:rPr>
                <w:sz w:val="20"/>
                <w:szCs w:val="20"/>
              </w:rPr>
              <w:t xml:space="preserve">. </w:t>
            </w:r>
          </w:p>
          <w:p w:rsidR="0013604A" w:rsidRPr="0013604A" w:rsidRDefault="0013604A" w:rsidP="00246F07">
            <w:pPr>
              <w:pStyle w:val="ListParagraph"/>
              <w:numPr>
                <w:ilvl w:val="0"/>
                <w:numId w:val="6"/>
              </w:numPr>
              <w:spacing w:before="40" w:after="40"/>
              <w:ind w:left="317" w:hanging="284"/>
              <w:rPr>
                <w:sz w:val="20"/>
                <w:szCs w:val="20"/>
              </w:rPr>
            </w:pPr>
            <w:r w:rsidRPr="0013604A">
              <w:rPr>
                <w:sz w:val="20"/>
                <w:szCs w:val="20"/>
              </w:rPr>
              <w:t xml:space="preserve">LCW to validate amount paid matches amount due to confirm no remaining payment due. </w:t>
            </w:r>
          </w:p>
        </w:tc>
      </w:tr>
      <w:tr w:rsidR="006168DA" w:rsidRPr="0013604A" w:rsidTr="00565A27">
        <w:tc>
          <w:tcPr>
            <w:tcW w:w="1007" w:type="dxa"/>
          </w:tcPr>
          <w:p w:rsidR="00D57200" w:rsidRDefault="009929B4" w:rsidP="00246F07">
            <w:pPr>
              <w:spacing w:before="40" w:after="40"/>
              <w:rPr>
                <w:sz w:val="20"/>
                <w:szCs w:val="20"/>
              </w:rPr>
            </w:pPr>
            <w:r>
              <w:rPr>
                <w:sz w:val="20"/>
                <w:szCs w:val="20"/>
              </w:rPr>
              <w:t>5b</w:t>
            </w:r>
          </w:p>
          <w:p w:rsidR="006168DA" w:rsidRPr="0013604A" w:rsidRDefault="0013604A" w:rsidP="00246F07">
            <w:pPr>
              <w:spacing w:before="40" w:after="40"/>
              <w:rPr>
                <w:sz w:val="20"/>
                <w:szCs w:val="20"/>
              </w:rPr>
            </w:pPr>
            <w:r w:rsidRPr="0013604A">
              <w:rPr>
                <w:sz w:val="20"/>
                <w:szCs w:val="20"/>
              </w:rPr>
              <w:t>19:45</w:t>
            </w:r>
          </w:p>
        </w:tc>
        <w:tc>
          <w:tcPr>
            <w:tcW w:w="6898" w:type="dxa"/>
          </w:tcPr>
          <w:p w:rsidR="006168DA" w:rsidRPr="0013604A" w:rsidRDefault="0013604A" w:rsidP="00246F07">
            <w:pPr>
              <w:spacing w:before="40" w:after="40"/>
              <w:rPr>
                <w:sz w:val="20"/>
                <w:szCs w:val="20"/>
              </w:rPr>
            </w:pPr>
            <w:r w:rsidRPr="0013604A">
              <w:rPr>
                <w:sz w:val="20"/>
                <w:szCs w:val="20"/>
              </w:rPr>
              <w:t>Planned Maintenance Schedule</w:t>
            </w:r>
          </w:p>
          <w:p w:rsidR="00246F07" w:rsidRDefault="00246F07" w:rsidP="00246F07">
            <w:pPr>
              <w:pStyle w:val="ListParagraph"/>
              <w:numPr>
                <w:ilvl w:val="0"/>
                <w:numId w:val="7"/>
              </w:numPr>
              <w:spacing w:before="40" w:after="40"/>
              <w:rPr>
                <w:sz w:val="20"/>
                <w:szCs w:val="20"/>
              </w:rPr>
            </w:pPr>
            <w:r>
              <w:rPr>
                <w:sz w:val="20"/>
                <w:szCs w:val="20"/>
              </w:rPr>
              <w:t>It was agreed that the board would focus on the implications of the PMS following the AGM.</w:t>
            </w:r>
          </w:p>
          <w:p w:rsidR="00246F07" w:rsidRDefault="00EB1A41" w:rsidP="00246F07">
            <w:pPr>
              <w:pStyle w:val="ListParagraph"/>
              <w:numPr>
                <w:ilvl w:val="0"/>
                <w:numId w:val="7"/>
              </w:numPr>
              <w:spacing w:before="40" w:after="40"/>
              <w:rPr>
                <w:sz w:val="20"/>
                <w:szCs w:val="20"/>
              </w:rPr>
            </w:pPr>
            <w:r>
              <w:rPr>
                <w:sz w:val="20"/>
                <w:szCs w:val="20"/>
              </w:rPr>
              <w:t>LCW noted that VIVID had recommended 2013 and 2014 maintenance excluding external clean should be managed as a single initiative in 2014.</w:t>
            </w:r>
          </w:p>
          <w:p w:rsidR="00EB1A41" w:rsidRDefault="00EB1A41" w:rsidP="00246F07">
            <w:pPr>
              <w:pStyle w:val="ListParagraph"/>
              <w:numPr>
                <w:ilvl w:val="0"/>
                <w:numId w:val="7"/>
              </w:numPr>
              <w:spacing w:before="40" w:after="40"/>
              <w:rPr>
                <w:sz w:val="20"/>
                <w:szCs w:val="20"/>
              </w:rPr>
            </w:pPr>
            <w:r>
              <w:rPr>
                <w:sz w:val="20"/>
                <w:szCs w:val="20"/>
              </w:rPr>
              <w:t>The board agreed to review 2014 maintenance needs post AGM.</w:t>
            </w:r>
          </w:p>
          <w:p w:rsidR="00EB1A41" w:rsidRDefault="00005768" w:rsidP="00246F07">
            <w:pPr>
              <w:pStyle w:val="ListParagraph"/>
              <w:numPr>
                <w:ilvl w:val="0"/>
                <w:numId w:val="7"/>
              </w:numPr>
              <w:spacing w:before="40" w:after="40"/>
              <w:rPr>
                <w:sz w:val="20"/>
                <w:szCs w:val="20"/>
              </w:rPr>
            </w:pPr>
            <w:r>
              <w:rPr>
                <w:sz w:val="20"/>
                <w:szCs w:val="20"/>
              </w:rPr>
              <w:t>The board reconfirmed their</w:t>
            </w:r>
            <w:r w:rsidR="00EB1A41">
              <w:rPr>
                <w:sz w:val="20"/>
                <w:szCs w:val="20"/>
              </w:rPr>
              <w:t xml:space="preserve"> intention to complete external maintenance in 2013; LCW confirmed quotes would be made available at the next board meeting subject to specification being completed this week.</w:t>
            </w:r>
          </w:p>
          <w:p w:rsidR="00246F07" w:rsidRPr="00EB1A41" w:rsidRDefault="00EB1A41" w:rsidP="00246F07">
            <w:pPr>
              <w:pStyle w:val="ListParagraph"/>
              <w:numPr>
                <w:ilvl w:val="0"/>
                <w:numId w:val="7"/>
              </w:numPr>
              <w:spacing w:before="40" w:after="40"/>
              <w:rPr>
                <w:sz w:val="20"/>
                <w:szCs w:val="20"/>
              </w:rPr>
            </w:pPr>
            <w:r>
              <w:rPr>
                <w:sz w:val="20"/>
                <w:szCs w:val="20"/>
              </w:rPr>
              <w:t xml:space="preserve">It was agreed to pay outstanding amount due </w:t>
            </w:r>
            <w:r w:rsidRPr="00EB1A41">
              <w:rPr>
                <w:sz w:val="20"/>
                <w:szCs w:val="20"/>
              </w:rPr>
              <w:t xml:space="preserve">for PMS production </w:t>
            </w:r>
            <w:r>
              <w:rPr>
                <w:sz w:val="20"/>
                <w:szCs w:val="20"/>
              </w:rPr>
              <w:t>(£750).</w:t>
            </w:r>
          </w:p>
          <w:p w:rsidR="00246F07" w:rsidRPr="00246F07" w:rsidRDefault="00246F07" w:rsidP="00246F07">
            <w:pPr>
              <w:spacing w:before="40" w:after="40"/>
              <w:rPr>
                <w:sz w:val="20"/>
                <w:szCs w:val="20"/>
              </w:rPr>
            </w:pPr>
          </w:p>
        </w:tc>
        <w:tc>
          <w:tcPr>
            <w:tcW w:w="2708" w:type="dxa"/>
          </w:tcPr>
          <w:p w:rsidR="00EB1A41" w:rsidRPr="00EB1A41" w:rsidRDefault="00EB1A41" w:rsidP="00EB1A41">
            <w:pPr>
              <w:pStyle w:val="ListParagraph"/>
              <w:numPr>
                <w:ilvl w:val="0"/>
                <w:numId w:val="7"/>
              </w:numPr>
              <w:spacing w:before="40" w:after="40"/>
              <w:rPr>
                <w:sz w:val="20"/>
                <w:szCs w:val="20"/>
              </w:rPr>
            </w:pPr>
            <w:r w:rsidRPr="00EB1A41">
              <w:rPr>
                <w:sz w:val="20"/>
                <w:szCs w:val="20"/>
              </w:rPr>
              <w:t>LCW to arrange payment to VIVD for outstanding £750.</w:t>
            </w:r>
          </w:p>
        </w:tc>
      </w:tr>
      <w:tr w:rsidR="009929B4" w:rsidRPr="0013604A" w:rsidTr="00565A27">
        <w:tc>
          <w:tcPr>
            <w:tcW w:w="1007" w:type="dxa"/>
          </w:tcPr>
          <w:p w:rsidR="009929B4" w:rsidRDefault="009929B4" w:rsidP="00246F07">
            <w:pPr>
              <w:spacing w:before="40" w:after="40"/>
              <w:rPr>
                <w:sz w:val="20"/>
                <w:szCs w:val="20"/>
              </w:rPr>
            </w:pPr>
            <w:r>
              <w:rPr>
                <w:sz w:val="20"/>
                <w:szCs w:val="20"/>
              </w:rPr>
              <w:t>5c</w:t>
            </w:r>
          </w:p>
          <w:p w:rsidR="009929B4" w:rsidRDefault="009929B4" w:rsidP="00246F07">
            <w:pPr>
              <w:spacing w:before="40" w:after="40"/>
              <w:rPr>
                <w:sz w:val="20"/>
                <w:szCs w:val="20"/>
              </w:rPr>
            </w:pPr>
            <w:r>
              <w:rPr>
                <w:sz w:val="20"/>
                <w:szCs w:val="20"/>
              </w:rPr>
              <w:t>20:00</w:t>
            </w:r>
          </w:p>
        </w:tc>
        <w:tc>
          <w:tcPr>
            <w:tcW w:w="6898" w:type="dxa"/>
          </w:tcPr>
          <w:p w:rsidR="009929B4" w:rsidRDefault="005138F3" w:rsidP="005138F3">
            <w:pPr>
              <w:spacing w:before="40" w:after="40"/>
              <w:rPr>
                <w:sz w:val="20"/>
                <w:szCs w:val="20"/>
              </w:rPr>
            </w:pPr>
            <w:r>
              <w:rPr>
                <w:sz w:val="20"/>
                <w:szCs w:val="20"/>
              </w:rPr>
              <w:t>E</w:t>
            </w:r>
            <w:r w:rsidR="009929B4" w:rsidRPr="009929B4">
              <w:rPr>
                <w:sz w:val="20"/>
                <w:szCs w:val="20"/>
              </w:rPr>
              <w:t xml:space="preserve">xternal clean specification </w:t>
            </w:r>
          </w:p>
          <w:p w:rsidR="005138F3" w:rsidRDefault="008515F3" w:rsidP="005138F3">
            <w:pPr>
              <w:spacing w:before="40" w:after="40"/>
              <w:rPr>
                <w:sz w:val="20"/>
                <w:szCs w:val="20"/>
              </w:rPr>
            </w:pPr>
            <w:r>
              <w:rPr>
                <w:sz w:val="20"/>
                <w:szCs w:val="20"/>
              </w:rPr>
              <w:t xml:space="preserve">•      </w:t>
            </w:r>
            <w:r w:rsidR="005138F3">
              <w:rPr>
                <w:sz w:val="20"/>
                <w:szCs w:val="20"/>
              </w:rPr>
              <w:t>LCW gave the board an update the specification has been delayed and Vivid have guaranteed 25.07.13</w:t>
            </w:r>
          </w:p>
        </w:tc>
        <w:tc>
          <w:tcPr>
            <w:tcW w:w="2708" w:type="dxa"/>
          </w:tcPr>
          <w:p w:rsidR="009929B4" w:rsidRPr="009929B4" w:rsidRDefault="009929B4" w:rsidP="009929B4">
            <w:pPr>
              <w:pStyle w:val="ListParagraph"/>
              <w:numPr>
                <w:ilvl w:val="0"/>
                <w:numId w:val="7"/>
              </w:numPr>
              <w:rPr>
                <w:sz w:val="20"/>
                <w:szCs w:val="20"/>
              </w:rPr>
            </w:pPr>
            <w:r w:rsidRPr="009929B4">
              <w:rPr>
                <w:sz w:val="20"/>
                <w:szCs w:val="20"/>
              </w:rPr>
              <w:t>LCW progress external clean specification and quote</w:t>
            </w:r>
          </w:p>
          <w:p w:rsidR="009929B4" w:rsidRDefault="009929B4" w:rsidP="009929B4">
            <w:pPr>
              <w:pStyle w:val="ListParagraph"/>
              <w:spacing w:before="40" w:after="40"/>
              <w:ind w:left="360"/>
              <w:rPr>
                <w:sz w:val="20"/>
                <w:szCs w:val="20"/>
              </w:rPr>
            </w:pPr>
          </w:p>
        </w:tc>
      </w:tr>
      <w:tr w:rsidR="006168DA" w:rsidRPr="0013604A" w:rsidTr="00565A27">
        <w:tc>
          <w:tcPr>
            <w:tcW w:w="1007" w:type="dxa"/>
          </w:tcPr>
          <w:p w:rsidR="00D57200" w:rsidRDefault="00B22DA2" w:rsidP="00246F07">
            <w:pPr>
              <w:spacing w:before="40" w:after="40"/>
              <w:rPr>
                <w:sz w:val="20"/>
                <w:szCs w:val="20"/>
              </w:rPr>
            </w:pPr>
            <w:r>
              <w:rPr>
                <w:sz w:val="20"/>
                <w:szCs w:val="20"/>
              </w:rPr>
              <w:t>6</w:t>
            </w:r>
          </w:p>
          <w:p w:rsidR="006168DA" w:rsidRPr="0013604A" w:rsidRDefault="00D57200" w:rsidP="00246F07">
            <w:pPr>
              <w:spacing w:before="40" w:after="40"/>
              <w:rPr>
                <w:sz w:val="20"/>
                <w:szCs w:val="20"/>
              </w:rPr>
            </w:pPr>
            <w:r>
              <w:rPr>
                <w:sz w:val="20"/>
                <w:szCs w:val="20"/>
              </w:rPr>
              <w:t>20:05</w:t>
            </w:r>
          </w:p>
        </w:tc>
        <w:tc>
          <w:tcPr>
            <w:tcW w:w="6898" w:type="dxa"/>
          </w:tcPr>
          <w:p w:rsidR="00D57200" w:rsidRPr="00D57200" w:rsidRDefault="00D57200" w:rsidP="00D57200">
            <w:pPr>
              <w:spacing w:before="40" w:after="40"/>
              <w:rPr>
                <w:sz w:val="20"/>
                <w:szCs w:val="20"/>
              </w:rPr>
            </w:pPr>
            <w:r>
              <w:rPr>
                <w:sz w:val="20"/>
                <w:szCs w:val="20"/>
              </w:rPr>
              <w:t>Lighting Replacement Programme</w:t>
            </w:r>
          </w:p>
          <w:p w:rsidR="006168DA" w:rsidRDefault="00D57200" w:rsidP="00D57200">
            <w:pPr>
              <w:pStyle w:val="ListParagraph"/>
              <w:numPr>
                <w:ilvl w:val="0"/>
                <w:numId w:val="7"/>
              </w:numPr>
              <w:spacing w:before="40" w:after="40"/>
              <w:rPr>
                <w:sz w:val="20"/>
                <w:szCs w:val="20"/>
              </w:rPr>
            </w:pPr>
            <w:r w:rsidRPr="00D57200">
              <w:rPr>
                <w:sz w:val="20"/>
                <w:szCs w:val="20"/>
              </w:rPr>
              <w:t xml:space="preserve">Board discussed alternative options for scheduling / sequencing </w:t>
            </w:r>
            <w:r w:rsidRPr="00D57200">
              <w:rPr>
                <w:sz w:val="20"/>
                <w:szCs w:val="20"/>
              </w:rPr>
              <w:lastRenderedPageBreak/>
              <w:t xml:space="preserve">replacement </w:t>
            </w:r>
            <w:r w:rsidR="008917D2" w:rsidRPr="00D57200">
              <w:rPr>
                <w:sz w:val="20"/>
                <w:szCs w:val="20"/>
              </w:rPr>
              <w:t xml:space="preserve">of </w:t>
            </w:r>
            <w:r w:rsidR="008917D2">
              <w:rPr>
                <w:sz w:val="20"/>
                <w:szCs w:val="20"/>
              </w:rPr>
              <w:t>light</w:t>
            </w:r>
            <w:r>
              <w:rPr>
                <w:sz w:val="20"/>
                <w:szCs w:val="20"/>
              </w:rPr>
              <w:t xml:space="preserve"> fittings with new LED/sensor based units.</w:t>
            </w:r>
          </w:p>
          <w:p w:rsidR="00D57200" w:rsidRDefault="00D57200" w:rsidP="00D57200">
            <w:pPr>
              <w:pStyle w:val="ListParagraph"/>
              <w:numPr>
                <w:ilvl w:val="0"/>
                <w:numId w:val="7"/>
              </w:numPr>
              <w:spacing w:before="40" w:after="40"/>
              <w:rPr>
                <w:sz w:val="20"/>
                <w:szCs w:val="20"/>
              </w:rPr>
            </w:pPr>
            <w:r>
              <w:rPr>
                <w:sz w:val="20"/>
                <w:szCs w:val="20"/>
              </w:rPr>
              <w:t>Board considered one off replacement; planned replacement over a 3 year period and a rolling replacement programme (defective units only)</w:t>
            </w:r>
          </w:p>
          <w:p w:rsidR="00D57200" w:rsidRDefault="00D57200" w:rsidP="00D57200">
            <w:pPr>
              <w:pStyle w:val="ListParagraph"/>
              <w:numPr>
                <w:ilvl w:val="0"/>
                <w:numId w:val="7"/>
              </w:numPr>
              <w:spacing w:before="40" w:after="40"/>
              <w:rPr>
                <w:sz w:val="20"/>
                <w:szCs w:val="20"/>
              </w:rPr>
            </w:pPr>
            <w:r>
              <w:rPr>
                <w:sz w:val="20"/>
                <w:szCs w:val="20"/>
              </w:rPr>
              <w:t>It was agreed to replace only defective lighting on a rolling basis (six month intervals).</w:t>
            </w:r>
          </w:p>
          <w:p w:rsidR="008917D2" w:rsidRDefault="00D57200" w:rsidP="00D57200">
            <w:pPr>
              <w:pStyle w:val="ListParagraph"/>
              <w:numPr>
                <w:ilvl w:val="0"/>
                <w:numId w:val="7"/>
              </w:numPr>
              <w:spacing w:before="40" w:after="40"/>
              <w:rPr>
                <w:sz w:val="20"/>
                <w:szCs w:val="20"/>
              </w:rPr>
            </w:pPr>
            <w:r>
              <w:rPr>
                <w:sz w:val="20"/>
                <w:szCs w:val="20"/>
              </w:rPr>
              <w:t xml:space="preserve">It was agreed to obtain three quotes for replacing a variable number of units </w:t>
            </w:r>
            <w:r w:rsidR="008917D2">
              <w:rPr>
                <w:sz w:val="20"/>
                <w:szCs w:val="20"/>
              </w:rPr>
              <w:t>(e.g.: 10, 25, 40, 50); it was agreed to request quotes on a fitting only and supply and fit basis.</w:t>
            </w:r>
          </w:p>
          <w:p w:rsidR="008917D2" w:rsidRDefault="008917D2" w:rsidP="00D57200">
            <w:pPr>
              <w:pStyle w:val="ListParagraph"/>
              <w:numPr>
                <w:ilvl w:val="0"/>
                <w:numId w:val="7"/>
              </w:numPr>
              <w:spacing w:before="40" w:after="40"/>
              <w:rPr>
                <w:sz w:val="20"/>
                <w:szCs w:val="20"/>
              </w:rPr>
            </w:pPr>
            <w:r>
              <w:rPr>
                <w:sz w:val="20"/>
                <w:szCs w:val="20"/>
              </w:rPr>
              <w:t xml:space="preserve">It was also agreed to obtain quotes for purchasing units at trade price from suppliers direct. </w:t>
            </w:r>
          </w:p>
          <w:p w:rsidR="00D57200" w:rsidRPr="00D57200" w:rsidRDefault="00D57200" w:rsidP="008917D2">
            <w:pPr>
              <w:pStyle w:val="ListParagraph"/>
              <w:spacing w:before="40" w:after="40"/>
              <w:ind w:left="360"/>
              <w:rPr>
                <w:sz w:val="20"/>
                <w:szCs w:val="20"/>
              </w:rPr>
            </w:pPr>
            <w:r>
              <w:rPr>
                <w:sz w:val="20"/>
                <w:szCs w:val="20"/>
              </w:rPr>
              <w:t xml:space="preserve"> </w:t>
            </w:r>
          </w:p>
        </w:tc>
        <w:tc>
          <w:tcPr>
            <w:tcW w:w="2708" w:type="dxa"/>
          </w:tcPr>
          <w:p w:rsidR="006168DA" w:rsidRDefault="008917D2" w:rsidP="008917D2">
            <w:pPr>
              <w:pStyle w:val="ListParagraph"/>
              <w:numPr>
                <w:ilvl w:val="0"/>
                <w:numId w:val="7"/>
              </w:numPr>
              <w:spacing w:before="40" w:after="40"/>
              <w:rPr>
                <w:sz w:val="20"/>
                <w:szCs w:val="20"/>
              </w:rPr>
            </w:pPr>
            <w:r>
              <w:rPr>
                <w:sz w:val="20"/>
                <w:szCs w:val="20"/>
              </w:rPr>
              <w:lastRenderedPageBreak/>
              <w:t xml:space="preserve">LCW to progress quotes as directed (variable </w:t>
            </w:r>
            <w:r>
              <w:rPr>
                <w:sz w:val="20"/>
                <w:szCs w:val="20"/>
              </w:rPr>
              <w:lastRenderedPageBreak/>
              <w:t>quantity for fit only, supply and fit and supply only).</w:t>
            </w:r>
          </w:p>
          <w:p w:rsidR="008917D2" w:rsidRPr="008917D2" w:rsidRDefault="008917D2" w:rsidP="008917D2">
            <w:pPr>
              <w:pStyle w:val="ListParagraph"/>
              <w:spacing w:before="40" w:after="40"/>
              <w:ind w:left="360"/>
              <w:rPr>
                <w:sz w:val="20"/>
                <w:szCs w:val="20"/>
              </w:rPr>
            </w:pPr>
          </w:p>
        </w:tc>
      </w:tr>
      <w:tr w:rsidR="006168DA" w:rsidRPr="0013604A" w:rsidTr="00565A27">
        <w:tc>
          <w:tcPr>
            <w:tcW w:w="1007" w:type="dxa"/>
          </w:tcPr>
          <w:p w:rsidR="006168DA" w:rsidRDefault="00B22DA2" w:rsidP="00246F07">
            <w:pPr>
              <w:spacing w:before="40" w:after="40"/>
              <w:rPr>
                <w:sz w:val="20"/>
                <w:szCs w:val="20"/>
              </w:rPr>
            </w:pPr>
            <w:r>
              <w:rPr>
                <w:sz w:val="20"/>
                <w:szCs w:val="20"/>
              </w:rPr>
              <w:lastRenderedPageBreak/>
              <w:t>7</w:t>
            </w:r>
          </w:p>
          <w:p w:rsidR="008917D2" w:rsidRPr="0013604A" w:rsidRDefault="008917D2" w:rsidP="00246F07">
            <w:pPr>
              <w:spacing w:before="40" w:after="40"/>
              <w:rPr>
                <w:sz w:val="20"/>
                <w:szCs w:val="20"/>
              </w:rPr>
            </w:pPr>
            <w:r>
              <w:rPr>
                <w:sz w:val="20"/>
                <w:szCs w:val="20"/>
              </w:rPr>
              <w:t>20:32</w:t>
            </w:r>
          </w:p>
        </w:tc>
        <w:tc>
          <w:tcPr>
            <w:tcW w:w="6898" w:type="dxa"/>
          </w:tcPr>
          <w:p w:rsidR="006168DA" w:rsidRDefault="008917D2" w:rsidP="00246F07">
            <w:pPr>
              <w:spacing w:before="40" w:after="40"/>
              <w:rPr>
                <w:sz w:val="20"/>
                <w:szCs w:val="20"/>
              </w:rPr>
            </w:pPr>
            <w:r>
              <w:rPr>
                <w:sz w:val="20"/>
                <w:szCs w:val="20"/>
              </w:rPr>
              <w:t>Block D Balcony</w:t>
            </w:r>
          </w:p>
          <w:p w:rsidR="008917D2" w:rsidRDefault="008917D2" w:rsidP="008917D2">
            <w:pPr>
              <w:pStyle w:val="ListParagraph"/>
              <w:numPr>
                <w:ilvl w:val="0"/>
                <w:numId w:val="9"/>
              </w:numPr>
              <w:spacing w:before="40" w:after="40"/>
              <w:rPr>
                <w:sz w:val="20"/>
                <w:szCs w:val="20"/>
              </w:rPr>
            </w:pPr>
            <w:r>
              <w:rPr>
                <w:sz w:val="20"/>
                <w:szCs w:val="20"/>
              </w:rPr>
              <w:t xml:space="preserve">LCW confirmed 2 of 7 suppliers approached had responded </w:t>
            </w:r>
            <w:r w:rsidR="00046BA8">
              <w:rPr>
                <w:sz w:val="20"/>
                <w:szCs w:val="20"/>
              </w:rPr>
              <w:t>with quotes</w:t>
            </w:r>
            <w:r w:rsidR="00B86551">
              <w:rPr>
                <w:sz w:val="20"/>
                <w:szCs w:val="20"/>
              </w:rPr>
              <w:t xml:space="preserve"> for the work.</w:t>
            </w:r>
          </w:p>
          <w:p w:rsidR="008917D2" w:rsidRDefault="00B86551" w:rsidP="008917D2">
            <w:pPr>
              <w:pStyle w:val="ListParagraph"/>
              <w:numPr>
                <w:ilvl w:val="0"/>
                <w:numId w:val="9"/>
              </w:numPr>
              <w:spacing w:before="40" w:after="40"/>
              <w:rPr>
                <w:sz w:val="20"/>
                <w:szCs w:val="20"/>
              </w:rPr>
            </w:pPr>
            <w:r>
              <w:rPr>
                <w:sz w:val="20"/>
                <w:szCs w:val="20"/>
              </w:rPr>
              <w:t>DG noted that quotes were provided on a “best guess” basis; roofers had been unable to lift paving slabs to identify root cause of issues.</w:t>
            </w:r>
          </w:p>
          <w:p w:rsidR="008917D2" w:rsidRDefault="00B86551" w:rsidP="008917D2">
            <w:pPr>
              <w:pStyle w:val="ListParagraph"/>
              <w:numPr>
                <w:ilvl w:val="0"/>
                <w:numId w:val="9"/>
              </w:numPr>
              <w:spacing w:before="40" w:after="40"/>
              <w:rPr>
                <w:sz w:val="20"/>
                <w:szCs w:val="20"/>
              </w:rPr>
            </w:pPr>
            <w:r>
              <w:rPr>
                <w:sz w:val="20"/>
                <w:szCs w:val="20"/>
              </w:rPr>
              <w:t>It was noted that conducting repairs to the balcony could negate any warranty still provided by the original builders, Fairview. It was also noted that given the issue relates to construction, NHBC guarantee may also apply.</w:t>
            </w:r>
          </w:p>
          <w:p w:rsidR="00B86551" w:rsidRPr="00565A27" w:rsidRDefault="00B86551" w:rsidP="00B86551">
            <w:pPr>
              <w:pStyle w:val="ListParagraph"/>
              <w:numPr>
                <w:ilvl w:val="0"/>
                <w:numId w:val="9"/>
              </w:numPr>
              <w:spacing w:before="40" w:after="40"/>
              <w:rPr>
                <w:sz w:val="20"/>
                <w:szCs w:val="20"/>
              </w:rPr>
            </w:pPr>
            <w:r>
              <w:rPr>
                <w:sz w:val="20"/>
                <w:szCs w:val="20"/>
              </w:rPr>
              <w:t>It was agreed to exhaust discussion wit</w:t>
            </w:r>
            <w:r w:rsidR="00F62C85">
              <w:rPr>
                <w:sz w:val="20"/>
                <w:szCs w:val="20"/>
              </w:rPr>
              <w:t>h Fairvew/</w:t>
            </w:r>
            <w:r>
              <w:rPr>
                <w:sz w:val="20"/>
                <w:szCs w:val="20"/>
              </w:rPr>
              <w:t>NHBC prior to progressing repairs independently.  In the event no guarantee is in place, it was agreed to progress with more extensive investigations to understand cause prior to repair.</w:t>
            </w:r>
          </w:p>
          <w:p w:rsidR="008917D2" w:rsidRPr="008917D2" w:rsidRDefault="008917D2" w:rsidP="008917D2">
            <w:pPr>
              <w:pStyle w:val="ListParagraph"/>
              <w:spacing w:before="40" w:after="40"/>
              <w:ind w:left="360"/>
              <w:rPr>
                <w:sz w:val="20"/>
                <w:szCs w:val="20"/>
              </w:rPr>
            </w:pPr>
          </w:p>
        </w:tc>
        <w:tc>
          <w:tcPr>
            <w:tcW w:w="2708" w:type="dxa"/>
          </w:tcPr>
          <w:p w:rsidR="006168DA" w:rsidRPr="00B86551" w:rsidRDefault="00B86551" w:rsidP="00B86551">
            <w:pPr>
              <w:pStyle w:val="ListParagraph"/>
              <w:numPr>
                <w:ilvl w:val="0"/>
                <w:numId w:val="9"/>
              </w:numPr>
              <w:spacing w:before="40" w:after="40"/>
              <w:rPr>
                <w:sz w:val="20"/>
                <w:szCs w:val="20"/>
              </w:rPr>
            </w:pPr>
            <w:r>
              <w:rPr>
                <w:sz w:val="20"/>
                <w:szCs w:val="20"/>
              </w:rPr>
              <w:t xml:space="preserve">LCW to contact Fairview homes to understand potential liability under construction guarantee. NHBC </w:t>
            </w:r>
          </w:p>
        </w:tc>
      </w:tr>
      <w:tr w:rsidR="006168DA" w:rsidRPr="0013604A" w:rsidTr="00565A27">
        <w:tc>
          <w:tcPr>
            <w:tcW w:w="1007" w:type="dxa"/>
          </w:tcPr>
          <w:p w:rsidR="006168DA" w:rsidRDefault="00EF5D01" w:rsidP="00246F07">
            <w:pPr>
              <w:spacing w:before="40" w:after="40"/>
              <w:rPr>
                <w:sz w:val="20"/>
                <w:szCs w:val="20"/>
              </w:rPr>
            </w:pPr>
            <w:r>
              <w:rPr>
                <w:sz w:val="20"/>
                <w:szCs w:val="20"/>
              </w:rPr>
              <w:t>8</w:t>
            </w:r>
          </w:p>
          <w:p w:rsidR="00341232" w:rsidRPr="0013604A" w:rsidRDefault="00341232" w:rsidP="00246F07">
            <w:pPr>
              <w:spacing w:before="40" w:after="40"/>
              <w:rPr>
                <w:sz w:val="20"/>
                <w:szCs w:val="20"/>
              </w:rPr>
            </w:pPr>
            <w:r>
              <w:rPr>
                <w:sz w:val="20"/>
                <w:szCs w:val="20"/>
              </w:rPr>
              <w:t>20:45</w:t>
            </w:r>
          </w:p>
        </w:tc>
        <w:tc>
          <w:tcPr>
            <w:tcW w:w="6898" w:type="dxa"/>
          </w:tcPr>
          <w:p w:rsidR="006168DA" w:rsidRDefault="0059197A" w:rsidP="00246F07">
            <w:pPr>
              <w:spacing w:before="40" w:after="40"/>
              <w:rPr>
                <w:sz w:val="20"/>
                <w:szCs w:val="20"/>
              </w:rPr>
            </w:pPr>
            <w:r>
              <w:rPr>
                <w:sz w:val="20"/>
                <w:szCs w:val="20"/>
              </w:rPr>
              <w:t>Branding, Marketing &amp; Estate Signage initiative.</w:t>
            </w:r>
          </w:p>
          <w:p w:rsidR="0059197A" w:rsidRDefault="0059197A" w:rsidP="00B86551">
            <w:pPr>
              <w:pStyle w:val="ListParagraph"/>
              <w:numPr>
                <w:ilvl w:val="0"/>
                <w:numId w:val="11"/>
              </w:numPr>
              <w:spacing w:before="40" w:after="40"/>
              <w:rPr>
                <w:sz w:val="20"/>
                <w:szCs w:val="20"/>
              </w:rPr>
            </w:pPr>
            <w:r>
              <w:rPr>
                <w:sz w:val="20"/>
                <w:szCs w:val="20"/>
              </w:rPr>
              <w:t>LCW provided an update on quotes received wrt signage. The quotes were based on:</w:t>
            </w:r>
          </w:p>
          <w:p w:rsidR="0059197A" w:rsidRDefault="0059197A" w:rsidP="0059197A">
            <w:pPr>
              <w:pStyle w:val="ListParagraph"/>
              <w:numPr>
                <w:ilvl w:val="0"/>
                <w:numId w:val="11"/>
              </w:numPr>
              <w:spacing w:before="40" w:after="40"/>
              <w:ind w:left="720"/>
              <w:rPr>
                <w:sz w:val="20"/>
                <w:szCs w:val="20"/>
              </w:rPr>
            </w:pPr>
            <w:r>
              <w:rPr>
                <w:sz w:val="20"/>
                <w:szCs w:val="20"/>
              </w:rPr>
              <w:t>For small blocks</w:t>
            </w:r>
          </w:p>
          <w:p w:rsidR="00B86551" w:rsidRPr="00B86551" w:rsidRDefault="0059197A" w:rsidP="0059197A">
            <w:pPr>
              <w:pStyle w:val="ListParagraph"/>
              <w:numPr>
                <w:ilvl w:val="0"/>
                <w:numId w:val="11"/>
              </w:numPr>
              <w:spacing w:before="40" w:after="40"/>
              <w:ind w:left="720"/>
              <w:rPr>
                <w:sz w:val="20"/>
                <w:szCs w:val="20"/>
              </w:rPr>
            </w:pPr>
            <w:r>
              <w:rPr>
                <w:sz w:val="20"/>
                <w:szCs w:val="20"/>
              </w:rPr>
              <w:t>For large blocks</w:t>
            </w:r>
            <w:r w:rsidR="00B86551" w:rsidRPr="00B86551">
              <w:rPr>
                <w:sz w:val="20"/>
                <w:szCs w:val="20"/>
              </w:rPr>
              <w:t>:</w:t>
            </w:r>
          </w:p>
          <w:p w:rsidR="00B86551" w:rsidRPr="00B86551" w:rsidRDefault="00B86551" w:rsidP="0059197A">
            <w:pPr>
              <w:pStyle w:val="ListParagraph"/>
              <w:numPr>
                <w:ilvl w:val="0"/>
                <w:numId w:val="10"/>
              </w:numPr>
              <w:spacing w:before="40" w:after="40"/>
              <w:ind w:left="1080"/>
              <w:rPr>
                <w:sz w:val="20"/>
                <w:szCs w:val="20"/>
              </w:rPr>
            </w:pPr>
            <w:r w:rsidRPr="00B86551">
              <w:rPr>
                <w:sz w:val="20"/>
                <w:szCs w:val="20"/>
              </w:rPr>
              <w:t>Entry sign indicating flat numbers within block</w:t>
            </w:r>
          </w:p>
          <w:p w:rsidR="00B86551" w:rsidRPr="00B86551" w:rsidRDefault="00B86551" w:rsidP="0059197A">
            <w:pPr>
              <w:pStyle w:val="ListParagraph"/>
              <w:numPr>
                <w:ilvl w:val="0"/>
                <w:numId w:val="10"/>
              </w:numPr>
              <w:spacing w:before="40" w:after="40"/>
              <w:ind w:left="1080"/>
              <w:rPr>
                <w:sz w:val="20"/>
                <w:szCs w:val="20"/>
              </w:rPr>
            </w:pPr>
            <w:r w:rsidRPr="00B86551">
              <w:rPr>
                <w:sz w:val="20"/>
                <w:szCs w:val="20"/>
              </w:rPr>
              <w:t>Floor sign to indicate location and direction of each flat number</w:t>
            </w:r>
          </w:p>
          <w:p w:rsidR="005460FF" w:rsidRPr="00630226" w:rsidRDefault="00B86551" w:rsidP="00630226">
            <w:pPr>
              <w:pStyle w:val="ListParagraph"/>
              <w:numPr>
                <w:ilvl w:val="0"/>
                <w:numId w:val="10"/>
              </w:numPr>
              <w:spacing w:before="40" w:after="40"/>
              <w:ind w:left="1080"/>
              <w:rPr>
                <w:sz w:val="20"/>
                <w:szCs w:val="20"/>
              </w:rPr>
            </w:pPr>
            <w:r w:rsidRPr="00B86551">
              <w:rPr>
                <w:sz w:val="20"/>
                <w:szCs w:val="20"/>
              </w:rPr>
              <w:t>Signs on each sta</w:t>
            </w:r>
            <w:r>
              <w:rPr>
                <w:sz w:val="20"/>
                <w:szCs w:val="20"/>
              </w:rPr>
              <w:t>irwell to indicate floor number</w:t>
            </w:r>
          </w:p>
          <w:p w:rsidR="0059197A" w:rsidRDefault="0059197A" w:rsidP="0059197A">
            <w:pPr>
              <w:pStyle w:val="ListParagraph"/>
              <w:numPr>
                <w:ilvl w:val="0"/>
                <w:numId w:val="11"/>
              </w:numPr>
              <w:spacing w:before="40" w:after="40"/>
              <w:rPr>
                <w:sz w:val="20"/>
                <w:szCs w:val="20"/>
              </w:rPr>
            </w:pPr>
            <w:r w:rsidRPr="005460FF">
              <w:rPr>
                <w:sz w:val="20"/>
                <w:szCs w:val="20"/>
              </w:rPr>
              <w:t>The board agreed to create a working group to review need, approach, structure and content of branding</w:t>
            </w:r>
            <w:r>
              <w:rPr>
                <w:sz w:val="20"/>
                <w:szCs w:val="20"/>
              </w:rPr>
              <w:t>, marketing material (inc</w:t>
            </w:r>
            <w:r w:rsidR="00341232">
              <w:rPr>
                <w:sz w:val="20"/>
                <w:szCs w:val="20"/>
              </w:rPr>
              <w:t>luding</w:t>
            </w:r>
            <w:r>
              <w:rPr>
                <w:sz w:val="20"/>
                <w:szCs w:val="20"/>
              </w:rPr>
              <w:t xml:space="preserve"> website)</w:t>
            </w:r>
            <w:r w:rsidR="00341232">
              <w:rPr>
                <w:sz w:val="20"/>
                <w:szCs w:val="20"/>
              </w:rPr>
              <w:t xml:space="preserve"> </w:t>
            </w:r>
            <w:r w:rsidRPr="005460FF">
              <w:rPr>
                <w:sz w:val="20"/>
                <w:szCs w:val="20"/>
              </w:rPr>
              <w:t>&amp;</w:t>
            </w:r>
            <w:r>
              <w:rPr>
                <w:sz w:val="20"/>
                <w:szCs w:val="20"/>
              </w:rPr>
              <w:t xml:space="preserve"> estate</w:t>
            </w:r>
            <w:r w:rsidRPr="005460FF">
              <w:rPr>
                <w:sz w:val="20"/>
                <w:szCs w:val="20"/>
              </w:rPr>
              <w:t xml:space="preserve"> signage.</w:t>
            </w:r>
          </w:p>
          <w:p w:rsidR="0059197A" w:rsidRDefault="0059197A" w:rsidP="0059197A">
            <w:pPr>
              <w:pStyle w:val="ListParagraph"/>
              <w:numPr>
                <w:ilvl w:val="0"/>
                <w:numId w:val="11"/>
              </w:numPr>
              <w:spacing w:before="40" w:after="40"/>
              <w:rPr>
                <w:sz w:val="20"/>
                <w:szCs w:val="20"/>
              </w:rPr>
            </w:pPr>
            <w:r>
              <w:rPr>
                <w:sz w:val="20"/>
                <w:szCs w:val="20"/>
              </w:rPr>
              <w:t>It was agreed t</w:t>
            </w:r>
            <w:r w:rsidR="00EF5D01">
              <w:rPr>
                <w:sz w:val="20"/>
                <w:szCs w:val="20"/>
              </w:rPr>
              <w:t xml:space="preserve">he working group would consist </w:t>
            </w:r>
            <w:r w:rsidR="00341232">
              <w:rPr>
                <w:sz w:val="20"/>
                <w:szCs w:val="20"/>
              </w:rPr>
              <w:t>of CD, J</w:t>
            </w:r>
            <w:r>
              <w:rPr>
                <w:sz w:val="20"/>
                <w:szCs w:val="20"/>
              </w:rPr>
              <w:t>P</w:t>
            </w:r>
            <w:r w:rsidR="00341232">
              <w:rPr>
                <w:sz w:val="20"/>
                <w:szCs w:val="20"/>
              </w:rPr>
              <w:t>k</w:t>
            </w:r>
            <w:r>
              <w:rPr>
                <w:sz w:val="20"/>
                <w:szCs w:val="20"/>
              </w:rPr>
              <w:t>, JP</w:t>
            </w:r>
            <w:r w:rsidR="00341232">
              <w:rPr>
                <w:sz w:val="20"/>
                <w:szCs w:val="20"/>
              </w:rPr>
              <w:t>m</w:t>
            </w:r>
            <w:r>
              <w:rPr>
                <w:sz w:val="20"/>
                <w:szCs w:val="20"/>
              </w:rPr>
              <w:t xml:space="preserve"> and WB.</w:t>
            </w:r>
          </w:p>
          <w:p w:rsidR="00B86551" w:rsidRPr="0013604A" w:rsidRDefault="00B86551" w:rsidP="0059197A">
            <w:pPr>
              <w:spacing w:before="40" w:after="40"/>
              <w:rPr>
                <w:sz w:val="20"/>
                <w:szCs w:val="20"/>
              </w:rPr>
            </w:pPr>
          </w:p>
        </w:tc>
        <w:tc>
          <w:tcPr>
            <w:tcW w:w="2708" w:type="dxa"/>
          </w:tcPr>
          <w:p w:rsidR="006168DA" w:rsidRPr="0059197A" w:rsidRDefault="0059197A" w:rsidP="0059197A">
            <w:pPr>
              <w:pStyle w:val="ListParagraph"/>
              <w:numPr>
                <w:ilvl w:val="0"/>
                <w:numId w:val="11"/>
              </w:numPr>
              <w:spacing w:before="40" w:after="40"/>
              <w:rPr>
                <w:sz w:val="20"/>
                <w:szCs w:val="20"/>
              </w:rPr>
            </w:pPr>
            <w:r w:rsidRPr="0059197A">
              <w:rPr>
                <w:sz w:val="20"/>
                <w:szCs w:val="20"/>
              </w:rPr>
              <w:t>CD to schedule conference call to agree scope of work to be considered as part of initiative.</w:t>
            </w:r>
          </w:p>
        </w:tc>
      </w:tr>
      <w:tr w:rsidR="00630226" w:rsidRPr="0013604A" w:rsidTr="00565A27">
        <w:tc>
          <w:tcPr>
            <w:tcW w:w="1007" w:type="dxa"/>
          </w:tcPr>
          <w:p w:rsidR="00630226" w:rsidRDefault="00EF5D01" w:rsidP="00630226">
            <w:pPr>
              <w:spacing w:before="40" w:after="40"/>
              <w:rPr>
                <w:sz w:val="20"/>
                <w:szCs w:val="20"/>
              </w:rPr>
            </w:pPr>
            <w:r>
              <w:rPr>
                <w:sz w:val="20"/>
                <w:szCs w:val="20"/>
              </w:rPr>
              <w:t>9</w:t>
            </w:r>
          </w:p>
          <w:p w:rsidR="00630226" w:rsidRPr="0013604A" w:rsidRDefault="00630226" w:rsidP="00630226">
            <w:pPr>
              <w:spacing w:before="40" w:after="40"/>
              <w:rPr>
                <w:sz w:val="20"/>
                <w:szCs w:val="20"/>
              </w:rPr>
            </w:pPr>
            <w:r>
              <w:rPr>
                <w:sz w:val="20"/>
                <w:szCs w:val="20"/>
              </w:rPr>
              <w:t>21:05</w:t>
            </w:r>
          </w:p>
        </w:tc>
        <w:tc>
          <w:tcPr>
            <w:tcW w:w="6898" w:type="dxa"/>
          </w:tcPr>
          <w:p w:rsidR="00630226" w:rsidRDefault="00630226" w:rsidP="00630226">
            <w:pPr>
              <w:spacing w:before="40" w:after="40"/>
              <w:rPr>
                <w:sz w:val="20"/>
                <w:szCs w:val="20"/>
              </w:rPr>
            </w:pPr>
            <w:r>
              <w:rPr>
                <w:sz w:val="20"/>
                <w:szCs w:val="20"/>
              </w:rPr>
              <w:t>482 – dispute resolution on deficit payment</w:t>
            </w:r>
          </w:p>
          <w:p w:rsidR="00630226" w:rsidRPr="00630226" w:rsidRDefault="00630226" w:rsidP="00630226">
            <w:pPr>
              <w:pStyle w:val="ListParagraph"/>
              <w:numPr>
                <w:ilvl w:val="0"/>
                <w:numId w:val="12"/>
              </w:numPr>
              <w:spacing w:before="40" w:after="40"/>
              <w:rPr>
                <w:sz w:val="20"/>
                <w:szCs w:val="20"/>
              </w:rPr>
            </w:pPr>
            <w:r>
              <w:rPr>
                <w:sz w:val="20"/>
                <w:szCs w:val="20"/>
              </w:rPr>
              <w:t>The board agreed to offer a goodwill gesture of £6.79</w:t>
            </w:r>
          </w:p>
          <w:p w:rsidR="00630226" w:rsidRDefault="00630226" w:rsidP="00630226">
            <w:pPr>
              <w:spacing w:before="40" w:after="40"/>
              <w:rPr>
                <w:sz w:val="20"/>
                <w:szCs w:val="20"/>
              </w:rPr>
            </w:pPr>
          </w:p>
          <w:p w:rsidR="00630226" w:rsidRPr="0013604A" w:rsidRDefault="00630226" w:rsidP="00630226">
            <w:pPr>
              <w:spacing w:before="40" w:after="40"/>
              <w:rPr>
                <w:sz w:val="20"/>
                <w:szCs w:val="20"/>
              </w:rPr>
            </w:pPr>
          </w:p>
        </w:tc>
        <w:tc>
          <w:tcPr>
            <w:tcW w:w="2708" w:type="dxa"/>
          </w:tcPr>
          <w:p w:rsidR="00630226" w:rsidRPr="00630226" w:rsidRDefault="00E60ADF" w:rsidP="00630226">
            <w:pPr>
              <w:pStyle w:val="ListParagraph"/>
              <w:numPr>
                <w:ilvl w:val="0"/>
                <w:numId w:val="12"/>
              </w:numPr>
              <w:spacing w:before="40" w:after="40"/>
              <w:rPr>
                <w:sz w:val="20"/>
                <w:szCs w:val="20"/>
              </w:rPr>
            </w:pPr>
            <w:r>
              <w:rPr>
                <w:sz w:val="20"/>
                <w:szCs w:val="20"/>
              </w:rPr>
              <w:t>LOS</w:t>
            </w:r>
            <w:r w:rsidR="00630226">
              <w:rPr>
                <w:sz w:val="20"/>
                <w:szCs w:val="20"/>
              </w:rPr>
              <w:t xml:space="preserve"> to apply credit to account.</w:t>
            </w:r>
          </w:p>
        </w:tc>
      </w:tr>
      <w:tr w:rsidR="00630226" w:rsidRPr="0013604A" w:rsidTr="00565A27">
        <w:tc>
          <w:tcPr>
            <w:tcW w:w="1007" w:type="dxa"/>
          </w:tcPr>
          <w:p w:rsidR="00630226" w:rsidRDefault="00EF5D01" w:rsidP="00630226">
            <w:pPr>
              <w:spacing w:before="40" w:after="40"/>
              <w:rPr>
                <w:sz w:val="20"/>
                <w:szCs w:val="20"/>
              </w:rPr>
            </w:pPr>
            <w:r>
              <w:rPr>
                <w:sz w:val="20"/>
                <w:szCs w:val="20"/>
              </w:rPr>
              <w:t>10</w:t>
            </w:r>
          </w:p>
          <w:p w:rsidR="00630226" w:rsidRPr="0013604A" w:rsidRDefault="00630226" w:rsidP="00630226">
            <w:pPr>
              <w:spacing w:before="40" w:after="40"/>
              <w:rPr>
                <w:sz w:val="20"/>
                <w:szCs w:val="20"/>
              </w:rPr>
            </w:pPr>
            <w:r>
              <w:rPr>
                <w:sz w:val="20"/>
                <w:szCs w:val="20"/>
              </w:rPr>
              <w:t>21:07</w:t>
            </w:r>
          </w:p>
        </w:tc>
        <w:tc>
          <w:tcPr>
            <w:tcW w:w="6898" w:type="dxa"/>
          </w:tcPr>
          <w:p w:rsidR="00630226" w:rsidRDefault="00630226" w:rsidP="00630226">
            <w:pPr>
              <w:spacing w:before="40" w:after="40"/>
              <w:rPr>
                <w:sz w:val="20"/>
                <w:szCs w:val="20"/>
              </w:rPr>
            </w:pPr>
            <w:r>
              <w:rPr>
                <w:sz w:val="20"/>
                <w:szCs w:val="20"/>
              </w:rPr>
              <w:t>Accounts surplus &amp; deficit</w:t>
            </w:r>
          </w:p>
          <w:p w:rsidR="00630226" w:rsidRPr="00630226" w:rsidRDefault="00630226" w:rsidP="00630226">
            <w:pPr>
              <w:pStyle w:val="ListParagraph"/>
              <w:numPr>
                <w:ilvl w:val="0"/>
                <w:numId w:val="13"/>
              </w:numPr>
              <w:spacing w:before="40" w:after="40"/>
              <w:rPr>
                <w:sz w:val="20"/>
                <w:szCs w:val="20"/>
              </w:rPr>
            </w:pPr>
            <w:r>
              <w:rPr>
                <w:sz w:val="20"/>
                <w:szCs w:val="20"/>
              </w:rPr>
              <w:t xml:space="preserve">It was agreed notification of surplus/deficit would be included in the AGM mail shot. </w:t>
            </w:r>
          </w:p>
          <w:p w:rsidR="00630226" w:rsidRPr="0013604A" w:rsidRDefault="00630226" w:rsidP="00630226">
            <w:pPr>
              <w:spacing w:before="40" w:after="40"/>
              <w:rPr>
                <w:sz w:val="20"/>
                <w:szCs w:val="20"/>
              </w:rPr>
            </w:pPr>
          </w:p>
        </w:tc>
        <w:tc>
          <w:tcPr>
            <w:tcW w:w="2708" w:type="dxa"/>
          </w:tcPr>
          <w:p w:rsidR="00630226" w:rsidRPr="00630226" w:rsidRDefault="00630226" w:rsidP="00630226">
            <w:pPr>
              <w:pStyle w:val="ListParagraph"/>
              <w:numPr>
                <w:ilvl w:val="0"/>
                <w:numId w:val="12"/>
              </w:numPr>
              <w:spacing w:before="40" w:after="40"/>
              <w:rPr>
                <w:sz w:val="20"/>
                <w:szCs w:val="20"/>
              </w:rPr>
            </w:pPr>
            <w:r>
              <w:rPr>
                <w:sz w:val="20"/>
                <w:szCs w:val="20"/>
              </w:rPr>
              <w:t>LCW to issue as part of AGM pack.</w:t>
            </w:r>
          </w:p>
        </w:tc>
      </w:tr>
      <w:tr w:rsidR="00630226" w:rsidRPr="0013604A" w:rsidTr="00565A27">
        <w:tc>
          <w:tcPr>
            <w:tcW w:w="1007" w:type="dxa"/>
          </w:tcPr>
          <w:p w:rsidR="00630226" w:rsidRDefault="00EF5D01" w:rsidP="00630226">
            <w:pPr>
              <w:spacing w:before="40" w:after="40"/>
              <w:rPr>
                <w:sz w:val="20"/>
                <w:szCs w:val="20"/>
              </w:rPr>
            </w:pPr>
            <w:r>
              <w:rPr>
                <w:sz w:val="20"/>
                <w:szCs w:val="20"/>
              </w:rPr>
              <w:t>11</w:t>
            </w:r>
          </w:p>
          <w:p w:rsidR="00630226" w:rsidRPr="0013604A" w:rsidRDefault="00630226" w:rsidP="00630226">
            <w:pPr>
              <w:spacing w:before="40" w:after="40"/>
              <w:rPr>
                <w:sz w:val="20"/>
                <w:szCs w:val="20"/>
              </w:rPr>
            </w:pPr>
            <w:r>
              <w:rPr>
                <w:sz w:val="20"/>
                <w:szCs w:val="20"/>
              </w:rPr>
              <w:t>21:14</w:t>
            </w:r>
          </w:p>
        </w:tc>
        <w:tc>
          <w:tcPr>
            <w:tcW w:w="6898" w:type="dxa"/>
          </w:tcPr>
          <w:p w:rsidR="00630226" w:rsidRDefault="00630226" w:rsidP="00630226">
            <w:pPr>
              <w:spacing w:before="40" w:after="40"/>
              <w:rPr>
                <w:sz w:val="20"/>
                <w:szCs w:val="20"/>
              </w:rPr>
            </w:pPr>
            <w:r>
              <w:rPr>
                <w:sz w:val="20"/>
                <w:szCs w:val="20"/>
              </w:rPr>
              <w:t xml:space="preserve">AGM </w:t>
            </w:r>
            <w:r w:rsidR="0058520E">
              <w:rPr>
                <w:sz w:val="20"/>
                <w:szCs w:val="20"/>
              </w:rPr>
              <w:t>/ Management Meeting</w:t>
            </w:r>
          </w:p>
          <w:p w:rsidR="00630226" w:rsidRDefault="00630226" w:rsidP="00630226">
            <w:pPr>
              <w:pStyle w:val="ListParagraph"/>
              <w:numPr>
                <w:ilvl w:val="0"/>
                <w:numId w:val="13"/>
              </w:numPr>
              <w:spacing w:before="40" w:after="40"/>
              <w:rPr>
                <w:sz w:val="20"/>
                <w:szCs w:val="20"/>
              </w:rPr>
            </w:pPr>
            <w:r>
              <w:rPr>
                <w:sz w:val="20"/>
                <w:szCs w:val="20"/>
              </w:rPr>
              <w:t xml:space="preserve">The board agreed that the AGM would be held at the Red Lion hotel </w:t>
            </w:r>
            <w:r w:rsidR="0058520E">
              <w:rPr>
                <w:sz w:val="20"/>
                <w:szCs w:val="20"/>
              </w:rPr>
              <w:t xml:space="preserve">at 6:30pm (AGM) </w:t>
            </w:r>
            <w:r>
              <w:rPr>
                <w:sz w:val="20"/>
                <w:szCs w:val="20"/>
              </w:rPr>
              <w:t xml:space="preserve">on </w:t>
            </w:r>
            <w:r w:rsidR="0058520E">
              <w:rPr>
                <w:sz w:val="20"/>
                <w:szCs w:val="20"/>
              </w:rPr>
              <w:t>19</w:t>
            </w:r>
            <w:r w:rsidR="0058520E" w:rsidRPr="0058520E">
              <w:rPr>
                <w:sz w:val="20"/>
                <w:szCs w:val="20"/>
                <w:vertAlign w:val="superscript"/>
              </w:rPr>
              <w:t>th</w:t>
            </w:r>
            <w:r w:rsidR="0058520E">
              <w:rPr>
                <w:sz w:val="20"/>
                <w:szCs w:val="20"/>
              </w:rPr>
              <w:t xml:space="preserve"> Sept 2013 with GHP joining from 7:30pm (for Management Meeting).</w:t>
            </w:r>
          </w:p>
          <w:p w:rsidR="0058520E" w:rsidRPr="00630226" w:rsidRDefault="0058520E" w:rsidP="00630226">
            <w:pPr>
              <w:pStyle w:val="ListParagraph"/>
              <w:numPr>
                <w:ilvl w:val="0"/>
                <w:numId w:val="13"/>
              </w:numPr>
              <w:spacing w:before="40" w:after="40"/>
              <w:rPr>
                <w:sz w:val="20"/>
                <w:szCs w:val="20"/>
              </w:rPr>
            </w:pPr>
            <w:r>
              <w:rPr>
                <w:sz w:val="20"/>
                <w:szCs w:val="20"/>
              </w:rPr>
              <w:t>Agenda to be confirmed.</w:t>
            </w:r>
          </w:p>
          <w:p w:rsidR="00630226" w:rsidRPr="0013604A" w:rsidRDefault="00630226" w:rsidP="00630226">
            <w:pPr>
              <w:spacing w:before="40" w:after="40"/>
              <w:rPr>
                <w:sz w:val="20"/>
                <w:szCs w:val="20"/>
              </w:rPr>
            </w:pPr>
          </w:p>
        </w:tc>
        <w:tc>
          <w:tcPr>
            <w:tcW w:w="2708" w:type="dxa"/>
          </w:tcPr>
          <w:p w:rsidR="00630226" w:rsidRPr="00630226" w:rsidRDefault="0058520E" w:rsidP="00630226">
            <w:pPr>
              <w:pStyle w:val="ListParagraph"/>
              <w:numPr>
                <w:ilvl w:val="0"/>
                <w:numId w:val="12"/>
              </w:numPr>
              <w:spacing w:before="40" w:after="40"/>
              <w:rPr>
                <w:sz w:val="20"/>
                <w:szCs w:val="20"/>
              </w:rPr>
            </w:pPr>
            <w:r>
              <w:rPr>
                <w:sz w:val="20"/>
                <w:szCs w:val="20"/>
              </w:rPr>
              <w:t>For information only - no action required.</w:t>
            </w:r>
          </w:p>
        </w:tc>
      </w:tr>
      <w:tr w:rsidR="0058520E" w:rsidRPr="0013604A" w:rsidTr="00565A27">
        <w:tc>
          <w:tcPr>
            <w:tcW w:w="1007" w:type="dxa"/>
          </w:tcPr>
          <w:p w:rsidR="0058520E" w:rsidRDefault="00BF5CD1" w:rsidP="0058520E">
            <w:pPr>
              <w:spacing w:before="40" w:after="40"/>
              <w:rPr>
                <w:sz w:val="20"/>
                <w:szCs w:val="20"/>
              </w:rPr>
            </w:pPr>
            <w:r>
              <w:rPr>
                <w:sz w:val="20"/>
                <w:szCs w:val="20"/>
              </w:rPr>
              <w:t>12</w:t>
            </w:r>
          </w:p>
          <w:p w:rsidR="0058520E" w:rsidRPr="0013604A" w:rsidRDefault="0058520E" w:rsidP="0058520E">
            <w:pPr>
              <w:spacing w:before="40" w:after="40"/>
              <w:rPr>
                <w:sz w:val="20"/>
                <w:szCs w:val="20"/>
              </w:rPr>
            </w:pPr>
            <w:r>
              <w:rPr>
                <w:sz w:val="20"/>
                <w:szCs w:val="20"/>
              </w:rPr>
              <w:t>21:2</w:t>
            </w:r>
            <w:r w:rsidR="00BF5CD1">
              <w:rPr>
                <w:sz w:val="20"/>
                <w:szCs w:val="20"/>
              </w:rPr>
              <w:t>6</w:t>
            </w:r>
          </w:p>
        </w:tc>
        <w:tc>
          <w:tcPr>
            <w:tcW w:w="6898" w:type="dxa"/>
          </w:tcPr>
          <w:p w:rsidR="0058520E" w:rsidRDefault="00BF5CD1" w:rsidP="0058520E">
            <w:pPr>
              <w:spacing w:before="40" w:after="40"/>
              <w:rPr>
                <w:sz w:val="20"/>
                <w:szCs w:val="20"/>
              </w:rPr>
            </w:pPr>
            <w:r>
              <w:rPr>
                <w:sz w:val="20"/>
                <w:szCs w:val="20"/>
              </w:rPr>
              <w:t>Next meeting</w:t>
            </w:r>
          </w:p>
          <w:p w:rsidR="00BF5CD1" w:rsidRPr="00BF5CD1" w:rsidRDefault="00BF5CD1" w:rsidP="00BF5CD1">
            <w:pPr>
              <w:pStyle w:val="ListParagraph"/>
              <w:numPr>
                <w:ilvl w:val="0"/>
                <w:numId w:val="13"/>
              </w:numPr>
              <w:spacing w:before="40" w:after="40"/>
              <w:rPr>
                <w:sz w:val="20"/>
                <w:szCs w:val="20"/>
              </w:rPr>
            </w:pPr>
            <w:r>
              <w:rPr>
                <w:sz w:val="20"/>
                <w:szCs w:val="20"/>
              </w:rPr>
              <w:t>15</w:t>
            </w:r>
            <w:r w:rsidRPr="00BF5CD1">
              <w:rPr>
                <w:sz w:val="20"/>
                <w:szCs w:val="20"/>
                <w:vertAlign w:val="superscript"/>
              </w:rPr>
              <w:t>th</w:t>
            </w:r>
            <w:r>
              <w:rPr>
                <w:sz w:val="20"/>
                <w:szCs w:val="20"/>
              </w:rPr>
              <w:t xml:space="preserve"> August 2013 at 6:00pm at Cranleys.</w:t>
            </w:r>
          </w:p>
          <w:p w:rsidR="0058520E" w:rsidRPr="0013604A" w:rsidRDefault="0058520E" w:rsidP="0058520E">
            <w:pPr>
              <w:spacing w:before="40" w:after="40"/>
              <w:rPr>
                <w:sz w:val="20"/>
                <w:szCs w:val="20"/>
              </w:rPr>
            </w:pPr>
          </w:p>
        </w:tc>
        <w:tc>
          <w:tcPr>
            <w:tcW w:w="2708" w:type="dxa"/>
          </w:tcPr>
          <w:p w:rsidR="0058520E" w:rsidRPr="00630226" w:rsidRDefault="0058520E" w:rsidP="0058520E">
            <w:pPr>
              <w:pStyle w:val="ListParagraph"/>
              <w:numPr>
                <w:ilvl w:val="0"/>
                <w:numId w:val="12"/>
              </w:numPr>
              <w:spacing w:before="40" w:after="40"/>
              <w:rPr>
                <w:sz w:val="20"/>
                <w:szCs w:val="20"/>
              </w:rPr>
            </w:pPr>
            <w:r>
              <w:rPr>
                <w:sz w:val="20"/>
                <w:szCs w:val="20"/>
              </w:rPr>
              <w:t>For information only - no action required.</w:t>
            </w:r>
          </w:p>
        </w:tc>
      </w:tr>
      <w:tr w:rsidR="00BF5CD1" w:rsidRPr="0013604A" w:rsidTr="00565A27">
        <w:tc>
          <w:tcPr>
            <w:tcW w:w="1007" w:type="dxa"/>
          </w:tcPr>
          <w:p w:rsidR="00BF5CD1" w:rsidRDefault="00BF5CD1" w:rsidP="00BF5CD1">
            <w:pPr>
              <w:spacing w:before="40" w:after="40"/>
              <w:rPr>
                <w:sz w:val="20"/>
                <w:szCs w:val="20"/>
              </w:rPr>
            </w:pPr>
            <w:r>
              <w:rPr>
                <w:sz w:val="20"/>
                <w:szCs w:val="20"/>
              </w:rPr>
              <w:t>13</w:t>
            </w:r>
          </w:p>
          <w:p w:rsidR="00BF5CD1" w:rsidRPr="0013604A" w:rsidRDefault="00BF5CD1" w:rsidP="00BF5CD1">
            <w:pPr>
              <w:spacing w:before="40" w:after="40"/>
              <w:rPr>
                <w:sz w:val="20"/>
                <w:szCs w:val="20"/>
              </w:rPr>
            </w:pPr>
            <w:r>
              <w:rPr>
                <w:sz w:val="20"/>
                <w:szCs w:val="20"/>
              </w:rPr>
              <w:t>21:24</w:t>
            </w:r>
          </w:p>
        </w:tc>
        <w:tc>
          <w:tcPr>
            <w:tcW w:w="6898" w:type="dxa"/>
          </w:tcPr>
          <w:p w:rsidR="00BF5CD1" w:rsidRDefault="00BF5CD1" w:rsidP="00BF5CD1">
            <w:pPr>
              <w:spacing w:before="40" w:after="40"/>
              <w:rPr>
                <w:sz w:val="20"/>
                <w:szCs w:val="20"/>
              </w:rPr>
            </w:pPr>
            <w:r>
              <w:rPr>
                <w:sz w:val="20"/>
                <w:szCs w:val="20"/>
              </w:rPr>
              <w:t>AOB – Staff Job Descriptions</w:t>
            </w:r>
          </w:p>
          <w:p w:rsidR="00BF5CD1" w:rsidRPr="00630226" w:rsidRDefault="00BF5CD1" w:rsidP="00BF5CD1">
            <w:pPr>
              <w:pStyle w:val="ListParagraph"/>
              <w:numPr>
                <w:ilvl w:val="0"/>
                <w:numId w:val="13"/>
              </w:numPr>
              <w:spacing w:before="40" w:after="40"/>
              <w:rPr>
                <w:sz w:val="20"/>
                <w:szCs w:val="20"/>
              </w:rPr>
            </w:pPr>
            <w:r>
              <w:rPr>
                <w:sz w:val="20"/>
                <w:szCs w:val="20"/>
              </w:rPr>
              <w:t>It was agreed job descriptions of staff members needed to be reviewed and updated as soon as possible.</w:t>
            </w:r>
          </w:p>
          <w:p w:rsidR="00BF5CD1" w:rsidRPr="0013604A" w:rsidRDefault="00BF5CD1" w:rsidP="00BF5CD1">
            <w:pPr>
              <w:spacing w:before="40" w:after="40"/>
              <w:rPr>
                <w:sz w:val="20"/>
                <w:szCs w:val="20"/>
              </w:rPr>
            </w:pPr>
          </w:p>
        </w:tc>
        <w:tc>
          <w:tcPr>
            <w:tcW w:w="2708" w:type="dxa"/>
          </w:tcPr>
          <w:p w:rsidR="00BF5CD1" w:rsidRDefault="00BF5CD1" w:rsidP="00BF5CD1">
            <w:pPr>
              <w:pStyle w:val="ListParagraph"/>
              <w:numPr>
                <w:ilvl w:val="0"/>
                <w:numId w:val="12"/>
              </w:numPr>
              <w:spacing w:before="40" w:after="40"/>
              <w:rPr>
                <w:sz w:val="20"/>
                <w:szCs w:val="20"/>
              </w:rPr>
            </w:pPr>
            <w:r>
              <w:rPr>
                <w:sz w:val="20"/>
                <w:szCs w:val="20"/>
              </w:rPr>
              <w:t xml:space="preserve">All to pass comments on </w:t>
            </w:r>
            <w:r w:rsidR="00344C7B">
              <w:rPr>
                <w:sz w:val="20"/>
                <w:szCs w:val="20"/>
              </w:rPr>
              <w:t>outstanding Job Descriptions</w:t>
            </w:r>
            <w:r>
              <w:rPr>
                <w:sz w:val="20"/>
                <w:szCs w:val="20"/>
              </w:rPr>
              <w:t xml:space="preserve"> to WB.</w:t>
            </w:r>
          </w:p>
          <w:p w:rsidR="00BF5CD1" w:rsidRDefault="00BF5CD1" w:rsidP="00BF5CD1">
            <w:pPr>
              <w:pStyle w:val="ListParagraph"/>
              <w:numPr>
                <w:ilvl w:val="0"/>
                <w:numId w:val="12"/>
              </w:numPr>
              <w:spacing w:before="40" w:after="40"/>
              <w:rPr>
                <w:sz w:val="20"/>
                <w:szCs w:val="20"/>
              </w:rPr>
            </w:pPr>
            <w:r>
              <w:rPr>
                <w:sz w:val="20"/>
                <w:szCs w:val="20"/>
              </w:rPr>
              <w:t xml:space="preserve">WB to consolidate and circulate revised version </w:t>
            </w:r>
            <w:r>
              <w:rPr>
                <w:sz w:val="20"/>
                <w:szCs w:val="20"/>
              </w:rPr>
              <w:lastRenderedPageBreak/>
              <w:t>for review ahead of next months meeting.</w:t>
            </w:r>
          </w:p>
          <w:p w:rsidR="00BF5CD1" w:rsidRPr="00630226" w:rsidRDefault="00BF5CD1" w:rsidP="00BF5CD1">
            <w:pPr>
              <w:pStyle w:val="ListParagraph"/>
              <w:spacing w:before="40" w:after="40"/>
              <w:ind w:left="360"/>
              <w:rPr>
                <w:sz w:val="20"/>
                <w:szCs w:val="20"/>
              </w:rPr>
            </w:pPr>
          </w:p>
        </w:tc>
      </w:tr>
      <w:tr w:rsidR="00BF5CD1" w:rsidRPr="0013604A" w:rsidTr="00565A27">
        <w:tc>
          <w:tcPr>
            <w:tcW w:w="1007" w:type="dxa"/>
          </w:tcPr>
          <w:p w:rsidR="00BF5CD1" w:rsidRDefault="00BF5CD1" w:rsidP="00BF5CD1">
            <w:pPr>
              <w:spacing w:before="40" w:after="40"/>
              <w:rPr>
                <w:sz w:val="20"/>
                <w:szCs w:val="20"/>
              </w:rPr>
            </w:pPr>
            <w:r>
              <w:rPr>
                <w:sz w:val="20"/>
                <w:szCs w:val="20"/>
              </w:rPr>
              <w:lastRenderedPageBreak/>
              <w:t>14</w:t>
            </w:r>
          </w:p>
          <w:p w:rsidR="00BF5CD1" w:rsidRDefault="00BF5CD1" w:rsidP="00BF5CD1">
            <w:pPr>
              <w:spacing w:before="40" w:after="40"/>
              <w:rPr>
                <w:sz w:val="20"/>
                <w:szCs w:val="20"/>
              </w:rPr>
            </w:pPr>
            <w:r>
              <w:rPr>
                <w:sz w:val="20"/>
                <w:szCs w:val="20"/>
              </w:rPr>
              <w:t>21:30</w:t>
            </w:r>
          </w:p>
        </w:tc>
        <w:tc>
          <w:tcPr>
            <w:tcW w:w="6898" w:type="dxa"/>
          </w:tcPr>
          <w:p w:rsidR="00BF5CD1" w:rsidRDefault="00BF5CD1" w:rsidP="00BF5CD1">
            <w:pPr>
              <w:spacing w:before="40" w:after="40"/>
              <w:rPr>
                <w:sz w:val="20"/>
                <w:szCs w:val="20"/>
              </w:rPr>
            </w:pPr>
            <w:r>
              <w:rPr>
                <w:sz w:val="20"/>
                <w:szCs w:val="20"/>
              </w:rPr>
              <w:t>AOB – Erroneous Payments</w:t>
            </w:r>
          </w:p>
          <w:p w:rsidR="00BF5CD1" w:rsidRDefault="00BF5CD1" w:rsidP="00BF5CD1">
            <w:pPr>
              <w:pStyle w:val="ListParagraph"/>
              <w:numPr>
                <w:ilvl w:val="0"/>
                <w:numId w:val="12"/>
              </w:numPr>
              <w:spacing w:before="40" w:after="40"/>
              <w:rPr>
                <w:sz w:val="20"/>
                <w:szCs w:val="20"/>
              </w:rPr>
            </w:pPr>
            <w:r>
              <w:rPr>
                <w:sz w:val="20"/>
                <w:szCs w:val="20"/>
              </w:rPr>
              <w:t>The board queried how investigations into erroneous payments were progressing.</w:t>
            </w:r>
          </w:p>
          <w:p w:rsidR="00BF5CD1" w:rsidRDefault="00BF5CD1" w:rsidP="00BF5CD1">
            <w:pPr>
              <w:pStyle w:val="ListParagraph"/>
              <w:numPr>
                <w:ilvl w:val="0"/>
                <w:numId w:val="12"/>
              </w:numPr>
              <w:spacing w:before="40" w:after="40"/>
              <w:rPr>
                <w:sz w:val="20"/>
                <w:szCs w:val="20"/>
              </w:rPr>
            </w:pPr>
            <w:r>
              <w:rPr>
                <w:sz w:val="20"/>
                <w:szCs w:val="20"/>
              </w:rPr>
              <w:t>LCW explained background given rise to the issue and apologised for the processing error.</w:t>
            </w:r>
          </w:p>
          <w:p w:rsidR="00BF5CD1" w:rsidRPr="00BF5CD1" w:rsidRDefault="00BF5CD1" w:rsidP="00BF5CD1">
            <w:pPr>
              <w:pStyle w:val="ListParagraph"/>
              <w:spacing w:before="40" w:after="40"/>
              <w:ind w:left="360"/>
              <w:rPr>
                <w:sz w:val="20"/>
                <w:szCs w:val="20"/>
              </w:rPr>
            </w:pPr>
          </w:p>
        </w:tc>
        <w:tc>
          <w:tcPr>
            <w:tcW w:w="2708" w:type="dxa"/>
          </w:tcPr>
          <w:p w:rsidR="00BF5CD1" w:rsidRDefault="00BF5CD1" w:rsidP="00BF5CD1">
            <w:pPr>
              <w:pStyle w:val="ListParagraph"/>
              <w:numPr>
                <w:ilvl w:val="0"/>
                <w:numId w:val="12"/>
              </w:numPr>
              <w:spacing w:before="40" w:after="40"/>
              <w:rPr>
                <w:sz w:val="20"/>
                <w:szCs w:val="20"/>
              </w:rPr>
            </w:pPr>
            <w:r>
              <w:rPr>
                <w:sz w:val="20"/>
                <w:szCs w:val="20"/>
              </w:rPr>
              <w:t>For information only – no action required.</w:t>
            </w:r>
          </w:p>
        </w:tc>
      </w:tr>
      <w:tr w:rsidR="00BF5CD1" w:rsidRPr="0013604A" w:rsidTr="00565A27">
        <w:tc>
          <w:tcPr>
            <w:tcW w:w="1007" w:type="dxa"/>
          </w:tcPr>
          <w:p w:rsidR="00BF5CD1" w:rsidRDefault="00BF5CD1" w:rsidP="00BF5CD1">
            <w:pPr>
              <w:spacing w:before="40" w:after="40"/>
              <w:rPr>
                <w:sz w:val="20"/>
                <w:szCs w:val="20"/>
              </w:rPr>
            </w:pPr>
            <w:r>
              <w:rPr>
                <w:sz w:val="20"/>
                <w:szCs w:val="20"/>
              </w:rPr>
              <w:t>15</w:t>
            </w:r>
          </w:p>
          <w:p w:rsidR="00BF5CD1" w:rsidRDefault="00BF5CD1" w:rsidP="00BF5CD1">
            <w:pPr>
              <w:spacing w:before="40" w:after="40"/>
              <w:rPr>
                <w:sz w:val="20"/>
                <w:szCs w:val="20"/>
              </w:rPr>
            </w:pPr>
            <w:r>
              <w:rPr>
                <w:sz w:val="20"/>
                <w:szCs w:val="20"/>
              </w:rPr>
              <w:t>21:35</w:t>
            </w:r>
          </w:p>
        </w:tc>
        <w:tc>
          <w:tcPr>
            <w:tcW w:w="6898" w:type="dxa"/>
          </w:tcPr>
          <w:p w:rsidR="00BF5CD1" w:rsidRDefault="00BF5CD1" w:rsidP="00BF5CD1">
            <w:pPr>
              <w:spacing w:before="40" w:after="40"/>
              <w:rPr>
                <w:sz w:val="20"/>
                <w:szCs w:val="20"/>
              </w:rPr>
            </w:pPr>
            <w:r>
              <w:rPr>
                <w:sz w:val="20"/>
                <w:szCs w:val="20"/>
              </w:rPr>
              <w:t xml:space="preserve">AOB </w:t>
            </w:r>
            <w:r w:rsidR="00E55BA7">
              <w:rPr>
                <w:sz w:val="20"/>
                <w:szCs w:val="20"/>
              </w:rPr>
              <w:t>–</w:t>
            </w:r>
            <w:r>
              <w:rPr>
                <w:sz w:val="20"/>
                <w:szCs w:val="20"/>
              </w:rPr>
              <w:t xml:space="preserve"> Maintenance</w:t>
            </w:r>
          </w:p>
          <w:p w:rsidR="00BF5CD1" w:rsidRDefault="00BF5CD1" w:rsidP="00BF5CD1">
            <w:pPr>
              <w:pStyle w:val="ListParagraph"/>
              <w:numPr>
                <w:ilvl w:val="0"/>
                <w:numId w:val="12"/>
              </w:numPr>
              <w:spacing w:before="40" w:after="40"/>
              <w:rPr>
                <w:sz w:val="20"/>
                <w:szCs w:val="20"/>
              </w:rPr>
            </w:pPr>
            <w:r>
              <w:rPr>
                <w:sz w:val="20"/>
                <w:szCs w:val="20"/>
              </w:rPr>
              <w:t xml:space="preserve">The board agreed to </w:t>
            </w:r>
            <w:r w:rsidR="00344C7B">
              <w:rPr>
                <w:sz w:val="20"/>
                <w:szCs w:val="20"/>
              </w:rPr>
              <w:t>incorporate light maintenance/</w:t>
            </w:r>
            <w:r>
              <w:rPr>
                <w:sz w:val="20"/>
                <w:szCs w:val="20"/>
              </w:rPr>
              <w:t>internal r</w:t>
            </w:r>
            <w:r w:rsidR="00344C7B">
              <w:rPr>
                <w:sz w:val="20"/>
                <w:szCs w:val="20"/>
              </w:rPr>
              <w:t xml:space="preserve">edecoration duties in respect of the Estate Staff </w:t>
            </w:r>
            <w:r>
              <w:rPr>
                <w:sz w:val="20"/>
                <w:szCs w:val="20"/>
              </w:rPr>
              <w:t xml:space="preserve">role going forward in order to mitigate </w:t>
            </w:r>
            <w:r w:rsidR="00565A27">
              <w:rPr>
                <w:sz w:val="20"/>
                <w:szCs w:val="20"/>
              </w:rPr>
              <w:t>deteriorating in internal décor following the redec</w:t>
            </w:r>
            <w:r w:rsidR="00341232">
              <w:rPr>
                <w:sz w:val="20"/>
                <w:szCs w:val="20"/>
              </w:rPr>
              <w:t>oration</w:t>
            </w:r>
            <w:r w:rsidR="00565A27">
              <w:rPr>
                <w:sz w:val="20"/>
                <w:szCs w:val="20"/>
              </w:rPr>
              <w:t xml:space="preserve"> project.</w:t>
            </w:r>
          </w:p>
          <w:p w:rsidR="00BF5CD1" w:rsidRPr="00BF5CD1" w:rsidRDefault="00BF5CD1" w:rsidP="00BF5CD1">
            <w:pPr>
              <w:pStyle w:val="ListParagraph"/>
              <w:spacing w:before="40" w:after="40"/>
              <w:ind w:left="360"/>
              <w:rPr>
                <w:sz w:val="20"/>
                <w:szCs w:val="20"/>
              </w:rPr>
            </w:pPr>
          </w:p>
        </w:tc>
        <w:tc>
          <w:tcPr>
            <w:tcW w:w="2708" w:type="dxa"/>
          </w:tcPr>
          <w:p w:rsidR="00BF5CD1" w:rsidRDefault="00BF5CD1" w:rsidP="00BF5CD1">
            <w:pPr>
              <w:pStyle w:val="ListParagraph"/>
              <w:numPr>
                <w:ilvl w:val="0"/>
                <w:numId w:val="12"/>
              </w:numPr>
              <w:spacing w:before="40" w:after="40"/>
              <w:rPr>
                <w:sz w:val="20"/>
                <w:szCs w:val="20"/>
              </w:rPr>
            </w:pPr>
            <w:r>
              <w:rPr>
                <w:sz w:val="20"/>
                <w:szCs w:val="20"/>
              </w:rPr>
              <w:t>For information only – no action required.</w:t>
            </w:r>
          </w:p>
        </w:tc>
      </w:tr>
      <w:tr w:rsidR="00137992" w:rsidRPr="0013604A" w:rsidTr="00565A27">
        <w:tc>
          <w:tcPr>
            <w:tcW w:w="1007" w:type="dxa"/>
          </w:tcPr>
          <w:p w:rsidR="00137992" w:rsidRDefault="001A7E3B" w:rsidP="00BF5CD1">
            <w:pPr>
              <w:spacing w:before="40" w:after="40"/>
              <w:rPr>
                <w:sz w:val="20"/>
                <w:szCs w:val="20"/>
              </w:rPr>
            </w:pPr>
            <w:r>
              <w:rPr>
                <w:sz w:val="20"/>
                <w:szCs w:val="20"/>
              </w:rPr>
              <w:t>Pre-Agent Meeting</w:t>
            </w:r>
          </w:p>
        </w:tc>
        <w:tc>
          <w:tcPr>
            <w:tcW w:w="6898" w:type="dxa"/>
          </w:tcPr>
          <w:p w:rsidR="00137992" w:rsidRDefault="00137992" w:rsidP="00BF5CD1">
            <w:pPr>
              <w:spacing w:before="40" w:after="40"/>
              <w:rPr>
                <w:sz w:val="20"/>
                <w:szCs w:val="20"/>
              </w:rPr>
            </w:pPr>
            <w:r w:rsidRPr="00137992">
              <w:rPr>
                <w:sz w:val="20"/>
                <w:szCs w:val="20"/>
              </w:rPr>
              <w:t>Agent relevant information/action from Board Only Meeting July 25 2013</w:t>
            </w:r>
          </w:p>
          <w:p w:rsidR="00137992" w:rsidRPr="00137992" w:rsidRDefault="00137992" w:rsidP="00137992">
            <w:pPr>
              <w:pStyle w:val="ListParagraph"/>
              <w:numPr>
                <w:ilvl w:val="0"/>
                <w:numId w:val="23"/>
              </w:numPr>
              <w:spacing w:before="40" w:after="40"/>
              <w:rPr>
                <w:sz w:val="20"/>
                <w:szCs w:val="20"/>
              </w:rPr>
            </w:pPr>
            <w:r w:rsidRPr="00137992">
              <w:rPr>
                <w:sz w:val="20"/>
                <w:szCs w:val="20"/>
              </w:rPr>
              <w:t>It was agreed to pay counsel's fees of £1500</w:t>
            </w:r>
          </w:p>
          <w:p w:rsidR="00137992" w:rsidRDefault="00137992" w:rsidP="00137992">
            <w:pPr>
              <w:pStyle w:val="ListParagraph"/>
              <w:numPr>
                <w:ilvl w:val="0"/>
                <w:numId w:val="23"/>
              </w:numPr>
              <w:spacing w:before="40" w:after="40"/>
              <w:rPr>
                <w:sz w:val="20"/>
                <w:szCs w:val="20"/>
              </w:rPr>
            </w:pPr>
            <w:r w:rsidRPr="00137992">
              <w:rPr>
                <w:sz w:val="20"/>
                <w:szCs w:val="20"/>
              </w:rPr>
              <w:t>It was agreed to pay £5000 on account to the solicitors</w:t>
            </w:r>
          </w:p>
          <w:p w:rsidR="00137992" w:rsidRPr="00137992" w:rsidRDefault="00137992" w:rsidP="00137992">
            <w:pPr>
              <w:pStyle w:val="ListParagraph"/>
              <w:spacing w:before="40" w:after="40"/>
              <w:ind w:left="360"/>
              <w:rPr>
                <w:sz w:val="20"/>
                <w:szCs w:val="20"/>
              </w:rPr>
            </w:pPr>
          </w:p>
        </w:tc>
        <w:tc>
          <w:tcPr>
            <w:tcW w:w="2708" w:type="dxa"/>
          </w:tcPr>
          <w:p w:rsidR="00137992" w:rsidRDefault="00137992" w:rsidP="00137992">
            <w:pPr>
              <w:pStyle w:val="ListParagraph"/>
              <w:numPr>
                <w:ilvl w:val="0"/>
                <w:numId w:val="12"/>
              </w:numPr>
              <w:spacing w:before="40" w:after="40"/>
              <w:rPr>
                <w:sz w:val="20"/>
                <w:szCs w:val="20"/>
              </w:rPr>
            </w:pPr>
            <w:r>
              <w:rPr>
                <w:sz w:val="20"/>
                <w:szCs w:val="20"/>
              </w:rPr>
              <w:t>JPk to send i</w:t>
            </w:r>
            <w:r w:rsidRPr="00137992">
              <w:rPr>
                <w:sz w:val="20"/>
                <w:szCs w:val="20"/>
              </w:rPr>
              <w:t>nvoice</w:t>
            </w:r>
            <w:r>
              <w:rPr>
                <w:sz w:val="20"/>
                <w:szCs w:val="20"/>
              </w:rPr>
              <w:t>s</w:t>
            </w:r>
            <w:r w:rsidRPr="00137992">
              <w:rPr>
                <w:sz w:val="20"/>
                <w:szCs w:val="20"/>
              </w:rPr>
              <w:t xml:space="preserve"> to be sent to agents to action this week</w:t>
            </w:r>
          </w:p>
        </w:tc>
      </w:tr>
    </w:tbl>
    <w:p w:rsidR="006168DA" w:rsidRDefault="006168DA" w:rsidP="00246F07">
      <w:pPr>
        <w:spacing w:before="40" w:after="40"/>
        <w:rPr>
          <w:sz w:val="20"/>
          <w:szCs w:val="20"/>
        </w:rPr>
      </w:pPr>
    </w:p>
    <w:p w:rsidR="00915B5A" w:rsidRDefault="00915B5A" w:rsidP="00915B5A">
      <w:pPr>
        <w:spacing w:before="40" w:after="40"/>
        <w:rPr>
          <w:b/>
          <w:sz w:val="20"/>
          <w:szCs w:val="20"/>
        </w:rPr>
      </w:pPr>
      <w:r>
        <w:rPr>
          <w:b/>
          <w:sz w:val="20"/>
          <w:szCs w:val="20"/>
        </w:rPr>
        <w:t>Action Log – JULY 2013</w:t>
      </w:r>
    </w:p>
    <w:p w:rsidR="00915B5A" w:rsidRDefault="00915B5A" w:rsidP="00915B5A">
      <w:pPr>
        <w:spacing w:before="40" w:after="40"/>
        <w:rPr>
          <w:b/>
          <w:sz w:val="20"/>
          <w:szCs w:val="20"/>
        </w:rPr>
      </w:pPr>
    </w:p>
    <w:tbl>
      <w:tblPr>
        <w:tblStyle w:val="TableGrid"/>
        <w:tblW w:w="10605" w:type="dxa"/>
        <w:tblLayout w:type="fixed"/>
        <w:tblLook w:val="04A0" w:firstRow="1" w:lastRow="0" w:firstColumn="1" w:lastColumn="0" w:noHBand="0" w:noVBand="1"/>
      </w:tblPr>
      <w:tblGrid>
        <w:gridCol w:w="1243"/>
        <w:gridCol w:w="5018"/>
        <w:gridCol w:w="1403"/>
        <w:gridCol w:w="1538"/>
        <w:gridCol w:w="1403"/>
      </w:tblGrid>
      <w:tr w:rsidR="00915B5A" w:rsidTr="00915B5A">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rsidR="00915B5A" w:rsidRDefault="00915B5A">
            <w:pPr>
              <w:spacing w:before="40" w:after="40"/>
              <w:ind w:right="-250"/>
              <w:rPr>
                <w:b/>
                <w:sz w:val="20"/>
                <w:szCs w:val="20"/>
              </w:rPr>
            </w:pPr>
            <w:r>
              <w:rPr>
                <w:b/>
                <w:sz w:val="20"/>
                <w:szCs w:val="20"/>
              </w:rPr>
              <w:t>Ref</w:t>
            </w:r>
          </w:p>
        </w:tc>
        <w:tc>
          <w:tcPr>
            <w:tcW w:w="5015"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rsidR="00915B5A" w:rsidRDefault="00915B5A">
            <w:pPr>
              <w:spacing w:before="40" w:after="40"/>
              <w:rPr>
                <w:b/>
                <w:sz w:val="20"/>
                <w:szCs w:val="20"/>
              </w:rPr>
            </w:pPr>
            <w:r>
              <w:rPr>
                <w:b/>
                <w:sz w:val="20"/>
                <w:szCs w:val="20"/>
              </w:rPr>
              <w:t>Description</w:t>
            </w:r>
          </w:p>
        </w:tc>
        <w:tc>
          <w:tcPr>
            <w:tcW w:w="1402"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rsidR="00915B5A" w:rsidRDefault="00915B5A">
            <w:pPr>
              <w:spacing w:before="40" w:after="40"/>
              <w:rPr>
                <w:b/>
                <w:sz w:val="20"/>
                <w:szCs w:val="20"/>
              </w:rPr>
            </w:pPr>
            <w:r>
              <w:rPr>
                <w:b/>
                <w:sz w:val="20"/>
                <w:szCs w:val="20"/>
              </w:rPr>
              <w:t>Owner</w:t>
            </w:r>
          </w:p>
        </w:tc>
        <w:tc>
          <w:tcPr>
            <w:tcW w:w="1537"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rsidR="00915B5A" w:rsidRDefault="00915B5A">
            <w:pPr>
              <w:spacing w:before="40" w:after="40"/>
              <w:rPr>
                <w:b/>
                <w:sz w:val="20"/>
                <w:szCs w:val="20"/>
              </w:rPr>
            </w:pPr>
            <w:r>
              <w:rPr>
                <w:b/>
                <w:sz w:val="20"/>
                <w:szCs w:val="20"/>
              </w:rPr>
              <w:t>Due Date</w:t>
            </w:r>
          </w:p>
        </w:tc>
        <w:tc>
          <w:tcPr>
            <w:tcW w:w="1402" w:type="dxa"/>
            <w:tcBorders>
              <w:top w:val="single" w:sz="4" w:space="0" w:color="auto"/>
              <w:left w:val="single" w:sz="4" w:space="0" w:color="auto"/>
              <w:bottom w:val="single" w:sz="4" w:space="0" w:color="auto"/>
              <w:right w:val="single" w:sz="4" w:space="0" w:color="auto"/>
            </w:tcBorders>
            <w:shd w:val="clear" w:color="auto" w:fill="262626" w:themeFill="text1" w:themeFillTint="D9"/>
            <w:hideMark/>
          </w:tcPr>
          <w:p w:rsidR="00915B5A" w:rsidRDefault="00915B5A">
            <w:pPr>
              <w:spacing w:before="40" w:after="40"/>
              <w:rPr>
                <w:b/>
                <w:sz w:val="20"/>
                <w:szCs w:val="20"/>
              </w:rPr>
            </w:pPr>
            <w:r>
              <w:rPr>
                <w:b/>
                <w:sz w:val="20"/>
                <w:szCs w:val="20"/>
              </w:rPr>
              <w:t>Status</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Pr="00915B5A" w:rsidRDefault="00915B5A">
            <w:pPr>
              <w:spacing w:before="40" w:after="40"/>
              <w:rPr>
                <w:b/>
                <w:sz w:val="20"/>
                <w:szCs w:val="20"/>
              </w:rPr>
            </w:pPr>
            <w:r w:rsidRPr="00915B5A">
              <w:rPr>
                <w:b/>
                <w:sz w:val="20"/>
                <w:szCs w:val="20"/>
              </w:rPr>
              <w:t>13072501</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4"/>
              </w:numPr>
              <w:spacing w:before="40" w:after="40"/>
              <w:rPr>
                <w:sz w:val="20"/>
                <w:szCs w:val="20"/>
              </w:rPr>
            </w:pPr>
            <w:r>
              <w:rPr>
                <w:sz w:val="20"/>
                <w:szCs w:val="20"/>
              </w:rPr>
              <w:t>JPk to provide additional commentary associated with Item 6.</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JPk</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Pr="00915B5A" w:rsidRDefault="00915B5A">
            <w:pPr>
              <w:spacing w:before="40" w:after="40"/>
              <w:rPr>
                <w:b/>
                <w:sz w:val="20"/>
                <w:szCs w:val="20"/>
              </w:rPr>
            </w:pPr>
            <w:r w:rsidRPr="00915B5A">
              <w:rPr>
                <w:b/>
                <w:sz w:val="20"/>
                <w:szCs w:val="20"/>
              </w:rPr>
              <w:t>13072502</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5"/>
              </w:numPr>
              <w:spacing w:before="40" w:after="40"/>
              <w:rPr>
                <w:sz w:val="20"/>
                <w:szCs w:val="20"/>
              </w:rPr>
            </w:pPr>
            <w:r>
              <w:rPr>
                <w:sz w:val="20"/>
                <w:szCs w:val="20"/>
              </w:rPr>
              <w:t>LCW to review structure and format of board report with LOS</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LOS</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Pr="00915B5A" w:rsidRDefault="00915B5A">
            <w:pPr>
              <w:spacing w:before="40" w:after="40"/>
              <w:rPr>
                <w:b/>
                <w:sz w:val="20"/>
                <w:szCs w:val="20"/>
              </w:rPr>
            </w:pPr>
            <w:r w:rsidRPr="00915B5A">
              <w:rPr>
                <w:b/>
                <w:sz w:val="20"/>
                <w:szCs w:val="20"/>
              </w:rPr>
              <w:t>13072503</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5"/>
              </w:numPr>
              <w:spacing w:before="40" w:after="40"/>
              <w:rPr>
                <w:sz w:val="20"/>
                <w:szCs w:val="20"/>
              </w:rPr>
            </w:pPr>
            <w:r>
              <w:rPr>
                <w:sz w:val="20"/>
                <w:szCs w:val="20"/>
              </w:rPr>
              <w:t>LCW to revise board report to show additional executive summary.</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F35BED">
            <w:pPr>
              <w:spacing w:before="40" w:after="40"/>
              <w:rPr>
                <w:sz w:val="20"/>
                <w:szCs w:val="20"/>
              </w:rPr>
            </w:pPr>
            <w:r>
              <w:rPr>
                <w:sz w:val="20"/>
                <w:szCs w:val="20"/>
              </w:rPr>
              <w:t>LOS</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Pr="00915B5A" w:rsidRDefault="00915B5A">
            <w:pPr>
              <w:spacing w:before="40" w:after="40"/>
              <w:rPr>
                <w:b/>
                <w:sz w:val="20"/>
                <w:szCs w:val="20"/>
              </w:rPr>
            </w:pPr>
            <w:r w:rsidRPr="00915B5A">
              <w:rPr>
                <w:b/>
                <w:sz w:val="20"/>
                <w:szCs w:val="20"/>
              </w:rPr>
              <w:t>13072504</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6"/>
              </w:numPr>
              <w:spacing w:before="40" w:after="40"/>
              <w:rPr>
                <w:sz w:val="20"/>
                <w:szCs w:val="20"/>
              </w:rPr>
            </w:pPr>
            <w:r>
              <w:rPr>
                <w:sz w:val="20"/>
                <w:szCs w:val="20"/>
              </w:rPr>
              <w:t xml:space="preserve">LCW to confirm LOS availability. </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F35BED">
            <w:pPr>
              <w:spacing w:before="40" w:after="40"/>
              <w:rPr>
                <w:sz w:val="20"/>
                <w:szCs w:val="20"/>
              </w:rPr>
            </w:pPr>
            <w:r>
              <w:rPr>
                <w:sz w:val="20"/>
                <w:szCs w:val="20"/>
              </w:rPr>
              <w:t>LCW</w:t>
            </w:r>
            <w:bookmarkStart w:id="0" w:name="_GoBack"/>
            <w:bookmarkEnd w:id="0"/>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13072505</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7"/>
              </w:numPr>
              <w:spacing w:before="40" w:after="40"/>
              <w:ind w:left="317" w:hanging="284"/>
              <w:rPr>
                <w:sz w:val="20"/>
                <w:szCs w:val="20"/>
              </w:rPr>
            </w:pPr>
            <w:r>
              <w:rPr>
                <w:sz w:val="20"/>
                <w:szCs w:val="20"/>
              </w:rPr>
              <w:t xml:space="preserve">JPk to forward original agreement (confirmation e-mail) to LCW. </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JP</w:t>
            </w:r>
            <w:r w:rsidR="00262955">
              <w:rPr>
                <w:sz w:val="20"/>
                <w:szCs w:val="20"/>
              </w:rPr>
              <w:t>k</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13072506</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7"/>
              </w:numPr>
              <w:spacing w:before="40" w:after="40"/>
              <w:ind w:left="317" w:hanging="284"/>
              <w:rPr>
                <w:sz w:val="20"/>
                <w:szCs w:val="20"/>
              </w:rPr>
            </w:pPr>
            <w:r>
              <w:rPr>
                <w:sz w:val="20"/>
                <w:szCs w:val="20"/>
              </w:rPr>
              <w:t xml:space="preserve">LCW to validate amount paid matches amount due to confirm no remaining payment due. </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13072507</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8"/>
              </w:numPr>
              <w:spacing w:before="40" w:after="40"/>
              <w:rPr>
                <w:sz w:val="20"/>
                <w:szCs w:val="20"/>
              </w:rPr>
            </w:pPr>
            <w:r>
              <w:rPr>
                <w:sz w:val="20"/>
                <w:szCs w:val="20"/>
              </w:rPr>
              <w:t>LCW progress external clean specification and quote</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13072508</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8"/>
              </w:numPr>
              <w:spacing w:before="40" w:after="40"/>
              <w:rPr>
                <w:sz w:val="20"/>
                <w:szCs w:val="20"/>
              </w:rPr>
            </w:pPr>
            <w:r>
              <w:rPr>
                <w:sz w:val="20"/>
                <w:szCs w:val="20"/>
              </w:rPr>
              <w:t>LCW to arrange payment to VIVD for outstanding £750.</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13072509</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8"/>
              </w:numPr>
              <w:spacing w:before="40" w:after="40"/>
              <w:rPr>
                <w:sz w:val="20"/>
                <w:szCs w:val="20"/>
              </w:rPr>
            </w:pPr>
            <w:r>
              <w:rPr>
                <w:sz w:val="20"/>
                <w:szCs w:val="20"/>
              </w:rPr>
              <w:t>LCW to progress quotes as directed (variable quantity for fit only, supply and fit and supply only).</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13072510</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19"/>
              </w:numPr>
              <w:spacing w:before="40" w:after="40"/>
              <w:rPr>
                <w:sz w:val="20"/>
                <w:szCs w:val="20"/>
              </w:rPr>
            </w:pPr>
            <w:r>
              <w:rPr>
                <w:sz w:val="20"/>
                <w:szCs w:val="20"/>
              </w:rPr>
              <w:t xml:space="preserve">LCW to contact Fairview homes to understand potential liability under construction guarantee. NHBC </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13072511</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20"/>
              </w:numPr>
              <w:spacing w:before="40" w:after="40"/>
              <w:rPr>
                <w:sz w:val="20"/>
                <w:szCs w:val="20"/>
              </w:rPr>
            </w:pPr>
            <w:r>
              <w:rPr>
                <w:sz w:val="20"/>
                <w:szCs w:val="20"/>
              </w:rPr>
              <w:t>CD to schedule conference call to agree scope of work to be considered as part of initiative.</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CD</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13072512</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E60ADF" w:rsidP="00915B5A">
            <w:pPr>
              <w:pStyle w:val="ListParagraph"/>
              <w:numPr>
                <w:ilvl w:val="0"/>
                <w:numId w:val="21"/>
              </w:numPr>
              <w:spacing w:before="40" w:after="40"/>
              <w:rPr>
                <w:sz w:val="20"/>
                <w:szCs w:val="20"/>
              </w:rPr>
            </w:pPr>
            <w:r>
              <w:rPr>
                <w:sz w:val="20"/>
                <w:szCs w:val="20"/>
              </w:rPr>
              <w:t>LOS</w:t>
            </w:r>
            <w:r w:rsidR="00915B5A">
              <w:rPr>
                <w:sz w:val="20"/>
                <w:szCs w:val="20"/>
              </w:rPr>
              <w:t xml:space="preserve"> to apply credit to account.</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13072513</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21"/>
              </w:numPr>
              <w:spacing w:before="40" w:after="40"/>
              <w:rPr>
                <w:sz w:val="20"/>
                <w:szCs w:val="20"/>
              </w:rPr>
            </w:pPr>
            <w:r>
              <w:rPr>
                <w:sz w:val="20"/>
                <w:szCs w:val="20"/>
              </w:rPr>
              <w:t>LCW to issue as part of AGM pack.</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LCW</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13072514</w:t>
            </w:r>
          </w:p>
        </w:tc>
        <w:tc>
          <w:tcPr>
            <w:tcW w:w="5015" w:type="dxa"/>
            <w:tcBorders>
              <w:top w:val="single" w:sz="4" w:space="0" w:color="auto"/>
              <w:left w:val="single" w:sz="4" w:space="0" w:color="auto"/>
              <w:bottom w:val="single" w:sz="4" w:space="0" w:color="auto"/>
              <w:right w:val="single" w:sz="4" w:space="0" w:color="auto"/>
            </w:tcBorders>
            <w:hideMark/>
          </w:tcPr>
          <w:p w:rsidR="00915B5A" w:rsidRDefault="00915B5A" w:rsidP="00915B5A">
            <w:pPr>
              <w:pStyle w:val="ListParagraph"/>
              <w:numPr>
                <w:ilvl w:val="0"/>
                <w:numId w:val="21"/>
              </w:numPr>
              <w:spacing w:before="40" w:after="40"/>
              <w:rPr>
                <w:sz w:val="20"/>
                <w:szCs w:val="20"/>
              </w:rPr>
            </w:pPr>
            <w:r>
              <w:rPr>
                <w:sz w:val="20"/>
                <w:szCs w:val="20"/>
              </w:rPr>
              <w:t>All to pass comments on outstanding JDs to WB.</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All</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r w:rsidR="00915B5A" w:rsidTr="00915B5A">
        <w:tc>
          <w:tcPr>
            <w:tcW w:w="124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b/>
                <w:sz w:val="20"/>
                <w:szCs w:val="20"/>
              </w:rPr>
            </w:pPr>
            <w:r>
              <w:rPr>
                <w:b/>
                <w:sz w:val="20"/>
                <w:szCs w:val="20"/>
              </w:rPr>
              <w:t>13072515</w:t>
            </w:r>
          </w:p>
        </w:tc>
        <w:tc>
          <w:tcPr>
            <w:tcW w:w="5015" w:type="dxa"/>
            <w:tcBorders>
              <w:top w:val="single" w:sz="4" w:space="0" w:color="auto"/>
              <w:left w:val="single" w:sz="4" w:space="0" w:color="auto"/>
              <w:bottom w:val="single" w:sz="4" w:space="0" w:color="auto"/>
              <w:right w:val="single" w:sz="4" w:space="0" w:color="auto"/>
            </w:tcBorders>
          </w:tcPr>
          <w:p w:rsidR="00915B5A" w:rsidRDefault="00915B5A" w:rsidP="00915B5A">
            <w:pPr>
              <w:pStyle w:val="ListParagraph"/>
              <w:numPr>
                <w:ilvl w:val="0"/>
                <w:numId w:val="21"/>
              </w:numPr>
              <w:spacing w:before="40" w:after="40"/>
              <w:rPr>
                <w:sz w:val="20"/>
                <w:szCs w:val="20"/>
              </w:rPr>
            </w:pPr>
            <w:r>
              <w:rPr>
                <w:sz w:val="20"/>
                <w:szCs w:val="20"/>
              </w:rPr>
              <w:t xml:space="preserve">WB to consolidate and circulate revised version for review ahead of next </w:t>
            </w:r>
            <w:r w:rsidR="00262955">
              <w:rPr>
                <w:sz w:val="20"/>
                <w:szCs w:val="20"/>
              </w:rPr>
              <w:t>month’s</w:t>
            </w:r>
            <w:r>
              <w:rPr>
                <w:sz w:val="20"/>
                <w:szCs w:val="20"/>
              </w:rPr>
              <w:t xml:space="preserve"> meeting.</w:t>
            </w:r>
          </w:p>
          <w:p w:rsidR="00915B5A" w:rsidRDefault="00915B5A">
            <w:pPr>
              <w:pStyle w:val="ListParagraph"/>
              <w:spacing w:before="40" w:after="40"/>
              <w:ind w:left="360"/>
              <w:rPr>
                <w:sz w:val="20"/>
                <w:szCs w:val="20"/>
              </w:rPr>
            </w:pP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WB</w:t>
            </w:r>
          </w:p>
        </w:tc>
        <w:tc>
          <w:tcPr>
            <w:tcW w:w="1537"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Tbc</w:t>
            </w:r>
          </w:p>
        </w:tc>
        <w:tc>
          <w:tcPr>
            <w:tcW w:w="1402" w:type="dxa"/>
            <w:tcBorders>
              <w:top w:val="single" w:sz="4" w:space="0" w:color="auto"/>
              <w:left w:val="single" w:sz="4" w:space="0" w:color="auto"/>
              <w:bottom w:val="single" w:sz="4" w:space="0" w:color="auto"/>
              <w:right w:val="single" w:sz="4" w:space="0" w:color="auto"/>
            </w:tcBorders>
            <w:hideMark/>
          </w:tcPr>
          <w:p w:rsidR="00915B5A" w:rsidRDefault="00915B5A">
            <w:pPr>
              <w:spacing w:before="40" w:after="40"/>
              <w:rPr>
                <w:sz w:val="20"/>
                <w:szCs w:val="20"/>
              </w:rPr>
            </w:pPr>
            <w:r>
              <w:rPr>
                <w:sz w:val="20"/>
                <w:szCs w:val="20"/>
              </w:rPr>
              <w:t>Open</w:t>
            </w:r>
          </w:p>
        </w:tc>
      </w:tr>
    </w:tbl>
    <w:p w:rsidR="00915B5A" w:rsidRDefault="00915B5A" w:rsidP="00915B5A">
      <w:pPr>
        <w:spacing w:before="40" w:after="40"/>
        <w:rPr>
          <w:sz w:val="20"/>
          <w:szCs w:val="20"/>
        </w:rPr>
      </w:pPr>
    </w:p>
    <w:p w:rsidR="00E31F4A" w:rsidRDefault="00EF74F8" w:rsidP="00246F07">
      <w:pPr>
        <w:spacing w:before="40" w:after="40"/>
        <w:rPr>
          <w:b/>
          <w:sz w:val="20"/>
          <w:szCs w:val="20"/>
        </w:rPr>
      </w:pPr>
      <w:r>
        <w:rPr>
          <w:sz w:val="20"/>
          <w:szCs w:val="20"/>
        </w:rPr>
        <w:t>End</w:t>
      </w:r>
    </w:p>
    <w:p w:rsidR="00E31F4A" w:rsidRDefault="00E31F4A" w:rsidP="00246F07">
      <w:pPr>
        <w:spacing w:before="40" w:after="40"/>
        <w:rPr>
          <w:b/>
          <w:sz w:val="20"/>
          <w:szCs w:val="20"/>
        </w:rPr>
      </w:pPr>
    </w:p>
    <w:p w:rsidR="00E31F4A" w:rsidRDefault="00E31F4A" w:rsidP="00246F07">
      <w:pPr>
        <w:spacing w:before="40" w:after="40"/>
        <w:rPr>
          <w:b/>
          <w:sz w:val="20"/>
          <w:szCs w:val="20"/>
        </w:rPr>
      </w:pPr>
    </w:p>
    <w:p w:rsidR="00E31F4A" w:rsidRDefault="00E31F4A" w:rsidP="00246F07">
      <w:pPr>
        <w:spacing w:before="40" w:after="40"/>
        <w:rPr>
          <w:b/>
          <w:sz w:val="20"/>
          <w:szCs w:val="20"/>
        </w:rPr>
      </w:pPr>
    </w:p>
    <w:sectPr w:rsidR="00E31F4A"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EF"/>
    <w:multiLevelType w:val="hybridMultilevel"/>
    <w:tmpl w:val="7FF2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B6A0A"/>
    <w:multiLevelType w:val="hybridMultilevel"/>
    <w:tmpl w:val="133A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E62B0"/>
    <w:multiLevelType w:val="hybridMultilevel"/>
    <w:tmpl w:val="8270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D2F4D"/>
    <w:multiLevelType w:val="hybridMultilevel"/>
    <w:tmpl w:val="7AB63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B005B"/>
    <w:multiLevelType w:val="hybridMultilevel"/>
    <w:tmpl w:val="B37C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D3BAE"/>
    <w:multiLevelType w:val="hybridMultilevel"/>
    <w:tmpl w:val="5D14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6763BF"/>
    <w:multiLevelType w:val="hybridMultilevel"/>
    <w:tmpl w:val="30B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01016"/>
    <w:multiLevelType w:val="hybridMultilevel"/>
    <w:tmpl w:val="9F76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879C5"/>
    <w:multiLevelType w:val="hybridMultilevel"/>
    <w:tmpl w:val="ABBCE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7A5002"/>
    <w:multiLevelType w:val="hybridMultilevel"/>
    <w:tmpl w:val="A284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7E5B26"/>
    <w:multiLevelType w:val="hybridMultilevel"/>
    <w:tmpl w:val="61DCC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8C47E0"/>
    <w:multiLevelType w:val="hybridMultilevel"/>
    <w:tmpl w:val="514C5B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D2C43"/>
    <w:multiLevelType w:val="hybridMultilevel"/>
    <w:tmpl w:val="D5D4E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C007A"/>
    <w:multiLevelType w:val="hybridMultilevel"/>
    <w:tmpl w:val="F22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33112"/>
    <w:multiLevelType w:val="hybridMultilevel"/>
    <w:tmpl w:val="10D2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0"/>
  </w:num>
  <w:num w:numId="7">
    <w:abstractNumId w:val="1"/>
  </w:num>
  <w:num w:numId="8">
    <w:abstractNumId w:val="9"/>
  </w:num>
  <w:num w:numId="9">
    <w:abstractNumId w:val="12"/>
  </w:num>
  <w:num w:numId="10">
    <w:abstractNumId w:val="13"/>
  </w:num>
  <w:num w:numId="11">
    <w:abstractNumId w:val="14"/>
  </w:num>
  <w:num w:numId="12">
    <w:abstractNumId w:val="10"/>
  </w:num>
  <w:num w:numId="13">
    <w:abstractNumId w:val="7"/>
  </w:num>
  <w:num w:numId="14">
    <w:abstractNumId w:val="4"/>
  </w:num>
  <w:num w:numId="15">
    <w:abstractNumId w:val="2"/>
  </w:num>
  <w:num w:numId="16">
    <w:abstractNumId w:val="3"/>
  </w:num>
  <w:num w:numId="17">
    <w:abstractNumId w:val="0"/>
  </w:num>
  <w:num w:numId="18">
    <w:abstractNumId w:val="1"/>
  </w:num>
  <w:num w:numId="19">
    <w:abstractNumId w:val="12"/>
  </w:num>
  <w:num w:numId="20">
    <w:abstractNumId w:val="14"/>
  </w:num>
  <w:num w:numId="21">
    <w:abstractNumId w:val="10"/>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A"/>
    <w:rsid w:val="00005768"/>
    <w:rsid w:val="00046BA8"/>
    <w:rsid w:val="000752AB"/>
    <w:rsid w:val="0013604A"/>
    <w:rsid w:val="00137992"/>
    <w:rsid w:val="0019340C"/>
    <w:rsid w:val="001A7E3B"/>
    <w:rsid w:val="001D6AB1"/>
    <w:rsid w:val="00246F07"/>
    <w:rsid w:val="00262955"/>
    <w:rsid w:val="0027044B"/>
    <w:rsid w:val="002976CD"/>
    <w:rsid w:val="00341232"/>
    <w:rsid w:val="00344C7B"/>
    <w:rsid w:val="004A4CBE"/>
    <w:rsid w:val="005138F3"/>
    <w:rsid w:val="005460FF"/>
    <w:rsid w:val="00565A27"/>
    <w:rsid w:val="0058520E"/>
    <w:rsid w:val="0059197A"/>
    <w:rsid w:val="006168DA"/>
    <w:rsid w:val="00621C81"/>
    <w:rsid w:val="00630226"/>
    <w:rsid w:val="00635EBB"/>
    <w:rsid w:val="00637963"/>
    <w:rsid w:val="00812348"/>
    <w:rsid w:val="008515F3"/>
    <w:rsid w:val="008917D2"/>
    <w:rsid w:val="008D6E17"/>
    <w:rsid w:val="00915B5A"/>
    <w:rsid w:val="00937BCF"/>
    <w:rsid w:val="009929B4"/>
    <w:rsid w:val="00A27FA1"/>
    <w:rsid w:val="00A564EE"/>
    <w:rsid w:val="00B22DA2"/>
    <w:rsid w:val="00B47EDA"/>
    <w:rsid w:val="00B701A9"/>
    <w:rsid w:val="00B86551"/>
    <w:rsid w:val="00BC6C15"/>
    <w:rsid w:val="00BF5CD1"/>
    <w:rsid w:val="00C9652E"/>
    <w:rsid w:val="00D57200"/>
    <w:rsid w:val="00E31F4A"/>
    <w:rsid w:val="00E55BA7"/>
    <w:rsid w:val="00E60ADF"/>
    <w:rsid w:val="00EB1A41"/>
    <w:rsid w:val="00EF119C"/>
    <w:rsid w:val="00EF5D01"/>
    <w:rsid w:val="00EF74F8"/>
    <w:rsid w:val="00F35BED"/>
    <w:rsid w:val="00F45389"/>
    <w:rsid w:val="00F6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gh-propertymanagement.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3815-9619-40EE-982F-44E2EF9F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GH-06</cp:lastModifiedBy>
  <cp:revision>33</cp:revision>
  <cp:lastPrinted>2013-07-29T13:12:00Z</cp:lastPrinted>
  <dcterms:created xsi:type="dcterms:W3CDTF">2013-07-25T18:10:00Z</dcterms:created>
  <dcterms:modified xsi:type="dcterms:W3CDTF">2013-08-01T09:53:00Z</dcterms:modified>
</cp:coreProperties>
</file>